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="http://schemas.openxmlformats.org/drawingml/2006/wordprocessingDrawing" xmlns:pic="http://schemas.openxmlformats.org/drawingml/2006/picture" xmlns:mc="http://schemas.openxmlformats.org/markup-compatibility/2006" xmlns:r="http://schemas.openxmlformats.org/officeDocument/2006/relationships" xmlns:wps="http://schemas.microsoft.com/office/word/2010/wordprocessingShape" xmlns:a="http://schemas.openxmlformats.org/drawingml/2006/main" xmlns:w="http://schemas.openxmlformats.org/wordprocessingml/2006/main" xmlns:vyd="http://volga.yandex.com/schemas/document/model" xmlns:w14="http://schemas.microsoft.com/office/word/2010/wordml" xmlns:w15="http://schemas.microsoft.com/office/word/2012/wordml" w:conformance="transitional" mc:Ignorable="vyd">
  <w:background/>
  <w:body vyd:_id="vyd:00000000000001">
    <w:tbl vyd:_id="vyd:000000000000ph">
      <w:tblPr>
        <w:tblStyle w:val="789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5022"/>
        <w:gridCol w:w="4617"/>
      </w:tblGrid>
      <w:tr vyd:_id="vyd:000000000000pi">
        <w:tblPrEx/>
        <w:trPr/>
        <w:tc vyd:_id="vyd:000000000000pm">
          <w:tcPr>
            <w:noWrap w:val="0"/>
            <w:textDirection w:val="lrTb"/>
          </w:tcPr>
          <w:p vyd:_id="vyd:000000000000pn">
            <w:pPr>
              <w:pStyle w:val="797"/>
              <w:rPr>
                <w:sz w:val="30"/>
              </w:rPr>
            </w:pPr>
            <w:r>
              <w:rPr>
                <w:b w:val="1"/>
              </w:rPr>
              <w:drawing vyd:_id="vyd:000000000000po">
                <wp:inline distT="0" distB="0" distL="0" distR="0">
                  <wp:extent cx="3304380" cy="1286510"/>
                  <wp:effectExtent l="0" t="0" r="0" b="8890"/>
                  <wp:docPr id="1" name="Рисунок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nvPr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380" cy="128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 vyd:_id="vyd:000000000000pj">
          <w:tcPr>
            <w:noWrap w:val="0"/>
            <w:textDirection w:val="lrTb"/>
            <w:vAlign w:val="center"/>
          </w:tcPr>
          <w:p vyd:_id="vyd:000000000000pk">
            <w:pPr>
              <w:spacing w:line="360" w:lineRule="auto"/>
              <w:ind w:start="290"/>
              <w:jc w:val="center"/>
              <w:rPr>
                <w:sz w:val="30"/>
              </w:rPr>
            </w:pPr>
            <w:r>
              <w:rPr>
                <w:sz w:val="28"/>
              </w:rPr>
              <w:drawing vyd:_id="vyd:moiyukzloiv65h">
                <wp:inline distT="0" distB="0" distL="0" distR="0">
                  <wp:extent cx="2352675" cy="628650"/>
                  <wp:effectExtent t="0" b="0" l="0" r="0"/>
                  <wp:docPr id="177740135" name="Drawing 1777401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7740135" name=""/>
                          <pic:cNvPicPr/>
                        </pic:nvPicPr>
                        <pic:blipFill>
                          <a:blip r:embed="rId-f9047260-8aa8-4736-936f-e1d0b70ecd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3526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vyd:_id="vyd:000000000000pg">
      <w:pPr>
        <w:spacing w:after="0" w:line="360" w:lineRule="auto"/>
        <w:jc w:val="end"/>
        <w:rPr>
          <w:rFonts w:ascii="Times New Roman" w:hAnsi="Times New Roman" w:cs="Times New Roman"/>
        </w:rPr>
      </w:pPr>
    </w:p>
    <w:sdt vyd:_id="vyd:000000000000pf">
      <w:sdtPr>
        <w:rPr>
          <w:rFonts w:ascii="Times New Roman" w:hAnsi="Times New Roman" w:cs="Times New Roman"/>
        </w:rPr>
        <w15:appearance w15:val="boundingBox"/>
        <w:id w:val="326794676"/>
        <w:docPartObj>
          <w:docPartGallery w:val="Cover Pages"/>
          <w:docPartUnique w:val="1"/>
        </w:docPartObj>
      </w:sdtPr>
      <w:sdtContent>
        <w:p>
          <w:pPr>
            <w:spacing w:after="0" w:line="360" w:lineRule="auto"/>
            <w:jc w:val="end"/>
            <w:rPr>
              <w:rFonts w:ascii="Times New Roman" w:hAnsi="Times New Roman" w:cs="Times New Roman"/>
            </w:rPr>
          </w:pPr>
          <w:r/>
          <w:bookmarkStart w:id="0" w:name="_GoBack"/>
          <w:r/>
          <w:bookmarkEnd w:id="0"/>
          <w:r/>
          <w:r>
            <w:rPr>
              <w:rFonts w:ascii="Times New Roman" w:hAnsi="Times New Roman" w:cs="Times New Roman"/>
            </w:rPr>
          </w:r>
        </w:p>
        <w:p>
          <w:pPr>
            <w:spacing w:after="0" w:line="360" w:lineRule="auto"/>
            <w:jc w:val="end"/>
            <w:rPr>
              <w:rFonts w:ascii="Times New Roman" w:hAnsi="Times New Roman" w:eastAsia="Arial Unicode MS" w:cs="Times New Roman"/>
              <w:sz w:val="72"/>
              <w:szCs w:val="72"/>
            </w:rPr>
          </w:pPr>
          <w:r>
            <w:rPr>
              <w:rFonts w:ascii="Times New Roman" w:hAnsi="Times New Roman" w:eastAsia="Arial Unicode MS" w:cs="Times New Roman"/>
              <w:sz w:val="72"/>
              <w:szCs w:val="72"/>
            </w:rPr>
          </w:r>
          <w:r>
            <w:rPr>
              <w:rFonts w:ascii="Times New Roman" w:hAnsi="Times New Roman" w:eastAsia="Arial Unicode MS" w:cs="Times New Roman"/>
              <w:sz w:val="72"/>
              <w:szCs w:val="72"/>
            </w:rPr>
          </w:r>
        </w:p>
        <w:p>
          <w:pPr>
            <w:spacing w:after="0" w:line="360" w:lineRule="auto"/>
            <w:jc w:val="end"/>
            <w:rPr>
              <w:rFonts w:ascii="Times New Roman" w:hAnsi="Times New Roman" w:eastAsia="Arial Unicode MS" w:cs="Times New Roman"/>
              <w:sz w:val="72"/>
              <w:szCs w:val="72"/>
            </w:rPr>
          </w:pPr>
          <w:r>
            <w:rPr>
              <w:rFonts w:ascii="Times New Roman" w:hAnsi="Times New Roman" w:eastAsia="Arial Unicode MS" w:cs="Times New Roman"/>
              <w:sz w:val="72"/>
              <w:szCs w:val="72"/>
            </w:rPr>
          </w:r>
          <w:r>
            <w:rPr>
              <w:rFonts w:ascii="Times New Roman" w:hAnsi="Times New Roman" w:eastAsia="Arial Unicode MS" w:cs="Times New Roman"/>
              <w:sz w:val="72"/>
              <w:szCs w:val="72"/>
            </w:rPr>
          </w:r>
        </w:p>
        <w:p>
          <w:pPr>
            <w:spacing w:after="0" w:line="240" w:lineRule="auto"/>
            <w:jc w:val="center"/>
            <w:rPr>
              <w:rFonts w:ascii="Times New Roman" w:hAnsi="Times New Roman" w:eastAsia="Arial Unicode MS" w:cs="Times New Roman"/>
              <w:sz w:val="56"/>
              <w:szCs w:val="56"/>
            </w:rPr>
          </w:pPr>
          <w:r>
            <w:rPr>
              <w:rFonts w:ascii="Times New Roman" w:hAnsi="Times New Roman" w:eastAsia="Arial Unicode MS" w:cs="Times New Roman"/>
              <w:sz w:val="56"/>
              <w:szCs w:val="56"/>
            </w:rPr>
            <w:t xml:space="preserve">КОНКУРСНОЕ ЗАДАНИЕ КОМПЕТЕНЦИИ</w:t>
          </w:r>
          <w:r>
            <w:rPr>
              <w:rFonts w:ascii="Times New Roman" w:hAnsi="Times New Roman" w:eastAsia="Arial Unicode MS" w:cs="Times New Roman"/>
              <w:sz w:val="56"/>
              <w:szCs w:val="56"/>
            </w:rPr>
          </w:r>
        </w:p>
        <w:p>
          <w:pPr>
            <w:spacing w:after="0" w:line="360" w:lineRule="auto"/>
            <w:jc w:val="center"/>
            <w:rPr>
              <w:rFonts w:ascii="Times New Roman" w:hAnsi="Times New Roman" w:eastAsia="Arial Unicode MS" w:cs="Times New Roman"/>
              <w:sz w:val="40"/>
              <w:szCs w:val="40"/>
            </w:rPr>
          </w:pPr>
          <w:r>
            <w:rPr>
              <w:rFonts w:ascii="Times New Roman" w:hAnsi="Times New Roman" w:eastAsia="Arial Unicode MS" w:cs="Times New Roman"/>
              <w:sz w:val="40"/>
              <w:szCs w:val="40"/>
            </w:rPr>
            <w:t xml:space="preserve">«</w:t>
          </w:r>
          <w:r>
            <w:rPr>
              <w:rFonts w:ascii="Times New Roman" w:hAnsi="Times New Roman" w:eastAsia="Arial Unicode MS" w:cs="Times New Roman"/>
              <w:sz w:val="40"/>
              <w:szCs w:val="40"/>
            </w:rPr>
            <w:t xml:space="preserve">__________________________</w:t>
          </w:r>
          <w:r>
            <w:rPr>
              <w:rFonts w:ascii="Times New Roman" w:hAnsi="Times New Roman" w:eastAsia="Arial Unicode MS" w:cs="Times New Roman"/>
              <w:sz w:val="40"/>
              <w:szCs w:val="40"/>
            </w:rPr>
            <w:t xml:space="preserve">»</w:t>
          </w:r>
          <w:r>
            <w:rPr>
              <w:rFonts w:ascii="Times New Roman" w:hAnsi="Times New Roman" w:eastAsia="Arial Unicode MS" w:cs="Times New Roman"/>
              <w:sz w:val="40"/>
              <w:szCs w:val="40"/>
            </w:rPr>
          </w:r>
        </w:p>
        <w:p>
          <w:pPr>
            <w:spacing w:after="0" w:line="240" w:lineRule="auto"/>
            <w:jc w:val="center"/>
            <w:rPr>
              <w:rFonts w:ascii="Times New Roman" w:hAnsi="Times New Roman" w:eastAsia="Arial Unicode MS" w:cs="Times New Roman"/>
              <w:b w:val="1"/>
              <w:bCs w:val="1"/>
              <w:sz w:val="36"/>
              <w:szCs w:val="36"/>
            </w:rPr>
          </w:pPr>
          <w:r>
            <w:rPr>
              <w:rFonts w:ascii="Times New Roman" w:hAnsi="Times New Roman" w:eastAsia="Arial Unicode MS" w:cs="Times New Roman"/>
              <w:b w:val="1"/>
              <w:bCs w:val="1"/>
              <w:sz w:val="36"/>
              <w:szCs w:val="36"/>
            </w:rPr>
          </w:r>
          <w:r>
            <w:rPr>
              <w:rFonts w:ascii="Times New Roman" w:hAnsi="Times New Roman" w:eastAsia="Arial Unicode MS" w:cs="Times New Roman"/>
              <w:b w:val="1"/>
              <w:bCs w:val="1"/>
              <w:sz w:val="36"/>
              <w:szCs w:val="36"/>
            </w:rPr>
          </w:r>
        </w:p>
        <w:p>
          <w:pPr>
            <w:spacing w:after="0" w:line="240" w:lineRule="auto"/>
            <w:jc w:val="center"/>
            <w:rPr>
              <w:rFonts w:ascii="Times New Roman" w:hAnsi="Times New Roman" w:eastAsia="Arial Unicode MS" w:cs="Times New Roman"/>
              <w:b w:val="1"/>
              <w:bCs w:val="1"/>
              <w:sz w:val="36"/>
              <w:szCs w:val="36"/>
            </w:rPr>
          </w:pPr>
          <w:r>
            <w:rPr>
              <w:rFonts w:ascii="Times New Roman" w:hAnsi="Times New Roman" w:eastAsia="Arial Unicode MS" w:cs="Times New Roman"/>
              <w:b w:val="1"/>
              <w:bCs w:val="1"/>
              <w:sz w:val="36"/>
              <w:szCs w:val="36"/>
            </w:rPr>
            <w:t xml:space="preserve">Отраслевой чемпионат профессионального мастерства </w:t>
          </w:r>
          <w:r>
            <w:rPr>
              <w:rFonts w:ascii="Times New Roman" w:hAnsi="Times New Roman" w:eastAsia="Arial Unicode MS" w:cs="Times New Roman"/>
              <w:b w:val="1"/>
              <w:bCs w:val="1"/>
              <w:sz w:val="36"/>
              <w:szCs w:val="36"/>
            </w:rPr>
          </w:r>
        </w:p>
        <w:p>
          <w:pPr>
            <w:spacing w:after="0" w:line="240" w:lineRule="auto"/>
            <w:jc w:val="center"/>
            <w:rPr>
              <w:rFonts w:ascii="Times New Roman" w:hAnsi="Times New Roman" w:eastAsia="Arial Unicode MS" w:cs="Times New Roman"/>
              <w:b w:val="1"/>
              <w:bCs w:val="1"/>
              <w:sz w:val="72"/>
              <w:szCs w:val="72"/>
            </w:rPr>
          </w:pPr>
          <w:r>
            <w:rPr>
              <w:rFonts w:ascii="Times New Roman" w:hAnsi="Times New Roman" w:eastAsia="Arial Unicode MS" w:cs="Times New Roman"/>
              <w:b w:val="1"/>
              <w:bCs w:val="1"/>
              <w:sz w:val="36"/>
              <w:szCs w:val="36"/>
            </w:rPr>
            <w:t xml:space="preserve">в сфере высоких технологий</w:t>
          </w:r>
          <w:r>
            <w:rPr>
              <w:rFonts w:ascii="Times New Roman" w:hAnsi="Times New Roman" w:eastAsia="Arial Unicode MS" w:cs="Times New Roman"/>
              <w:b w:val="1"/>
              <w:bCs w:val="1"/>
              <w:sz w:val="72"/>
              <w:szCs w:val="72"/>
            </w:rPr>
          </w:r>
        </w:p>
      </w:sdtContent>
    </w:sdt>
    <w:p vyd:_id="vyd:000000000000pe">
      <w:pPr>
        <w:spacing w:after="0" w:line="360" w:lineRule="auto"/>
        <w:rPr>
          <w:rFonts w:ascii="Times New Roman" w:hAnsi="Times New Roman" w:cs="Times New Roman"/>
        </w:rPr>
      </w:pPr>
    </w:p>
    <w:p vyd:_id="vyd:000000000000pd">
      <w:pPr>
        <w:spacing w:after="0" w:line="360" w:lineRule="auto"/>
        <w:rPr>
          <w:rFonts w:ascii="Times New Roman" w:hAnsi="Times New Roman" w:cs="Times New Roman"/>
        </w:rPr>
      </w:pPr>
    </w:p>
    <w:p vyd:_id="vyd:000000000000pc">
      <w:pPr>
        <w:spacing w:after="0" w:line="360" w:lineRule="auto"/>
        <w:rPr>
          <w:rFonts w:ascii="Times New Roman" w:hAnsi="Times New Roman" w:cs="Times New Roman"/>
        </w:rPr>
      </w:pPr>
    </w:p>
    <w:p vyd:_id="vyd:000000000000pb">
      <w:pPr>
        <w:spacing w:after="0" w:line="360" w:lineRule="auto"/>
        <w:rPr>
          <w:rFonts w:ascii="Times New Roman" w:hAnsi="Times New Roman" w:cs="Times New Roman"/>
        </w:rPr>
      </w:pPr>
    </w:p>
    <w:p vyd:_id="vyd:000000000000pa">
      <w:pPr>
        <w:spacing w:after="0" w:line="360" w:lineRule="auto"/>
        <w:rPr>
          <w:rFonts w:ascii="Times New Roman" w:hAnsi="Times New Roman" w:cs="Times New Roman"/>
        </w:rPr>
      </w:pPr>
    </w:p>
    <w:p vyd:_id="vyd:000000000000p9">
      <w:pPr>
        <w:spacing w:after="0" w:line="360" w:lineRule="auto"/>
        <w:rPr>
          <w:rFonts w:ascii="Times New Roman" w:hAnsi="Times New Roman" w:cs="Times New Roman"/>
        </w:rPr>
      </w:pPr>
    </w:p>
    <w:p vyd:_id="vyd:000000000000p8">
      <w:pPr>
        <w:spacing w:after="0" w:line="360" w:lineRule="auto"/>
        <w:rPr>
          <w:rFonts w:ascii="Times New Roman" w:hAnsi="Times New Roman" w:cs="Times New Roman"/>
        </w:rPr>
      </w:pPr>
    </w:p>
    <w:p vyd:_id="vyd:000000000000p7">
      <w:pPr>
        <w:spacing w:after="0" w:line="360" w:lineRule="auto"/>
        <w:rPr>
          <w:rFonts w:ascii="Times New Roman" w:hAnsi="Times New Roman" w:cs="Times New Roman"/>
        </w:rPr>
      </w:pPr>
    </w:p>
    <w:p vyd:_id="vyd:000000000000p6">
      <w:pPr>
        <w:spacing w:after="0" w:line="360" w:lineRule="auto"/>
        <w:rPr>
          <w:rFonts w:ascii="Times New Roman" w:hAnsi="Times New Roman" w:cs="Times New Roman"/>
        </w:rPr>
      </w:pPr>
    </w:p>
    <w:p vyd:_id="vyd:000000000000p5">
      <w:pPr>
        <w:spacing w:after="0" w:line="360" w:lineRule="auto"/>
        <w:rPr>
          <w:rFonts w:ascii="Times New Roman" w:hAnsi="Times New Roman" w:cs="Times New Roman"/>
        </w:rPr>
      </w:pPr>
    </w:p>
    <w:p vyd:_id="vyd:000000000000p4">
      <w:pPr>
        <w:spacing w:after="0" w:line="360" w:lineRule="auto"/>
        <w:rPr>
          <w:rFonts w:ascii="Times New Roman" w:hAnsi="Times New Roman" w:cs="Times New Roman"/>
        </w:rPr>
      </w:pPr>
    </w:p>
    <w:p vyd:_id="vyd:000000000000p3">
      <w:pPr>
        <w:spacing w:after="0" w:line="360" w:lineRule="auto"/>
        <w:rPr>
          <w:rFonts w:ascii="Times New Roman" w:hAnsi="Times New Roman" w:cs="Times New Roman"/>
        </w:rPr>
      </w:pPr>
    </w:p>
    <w:p vyd:_id="vyd:000000000000p2">
      <w:pPr>
        <w:spacing w:after="0" w:line="360" w:lineRule="auto"/>
        <w:rPr>
          <w:rFonts w:ascii="Times New Roman" w:hAnsi="Times New Roman" w:cs="Times New Roman"/>
        </w:rPr>
      </w:pPr>
    </w:p>
    <w:p vyd:_id="vyd:000000000000oz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p1">2026</w:t>
      </w:r>
      <w:r>
        <w:rPr>
          <w:rFonts w:ascii="Times New Roman" w:hAnsi="Times New Roman" w:cs="Times New Roman"/>
          <w:sz w:val="28"/>
          <w:szCs w:val="28"/>
        </w:rPr>
        <w:t vyd:_id="vyd:000000000000p0" xml:space="preserve"> г.</w:t>
      </w:r>
    </w:p>
    <w:p vyd:_id="vyd:000000000000oy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vyd:_id="vyd:000000000000oh">
      <w:pPr>
        <w:pStyle w:val="838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ox">Конкурсное задание</w:t>
      </w:r>
      <w:r>
        <w:rPr>
          <w:rFonts w:ascii="Times New Roman" w:hAnsi="Times New Roman" w:cs="Times New Roman"/>
          <w:sz w:val="28"/>
          <w:szCs w:val="28"/>
        </w:rPr>
        <w:t vyd:_id="vyd:000000000000ow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ov">разработан</w:t>
      </w:r>
      <w:r>
        <w:rPr>
          <w:rFonts w:ascii="Times New Roman" w:hAnsi="Times New Roman" w:cs="Times New Roman"/>
          <w:sz w:val="28"/>
          <w:szCs w:val="28"/>
        </w:rPr>
        <w:t vyd:_id="vyd:000000000000ou">о</w:t>
      </w:r>
      <w:r>
        <w:rPr>
          <w:rFonts w:ascii="Times New Roman" w:hAnsi="Times New Roman" w:cs="Times New Roman"/>
          <w:sz w:val="28"/>
          <w:szCs w:val="28"/>
        </w:rPr>
        <w:t vyd:_id="vyd:000000000000ot" xml:space="preserve"> экспертным сообществом </w:t>
      </w:r>
      <w:r>
        <w:rPr>
          <w:rFonts w:ascii="Times New Roman" w:hAnsi="Times New Roman" w:cs="Times New Roman"/>
          <w:sz w:val="28"/>
          <w:szCs w:val="28"/>
        </w:rPr>
        <w:t vyd:_id="vyd:000000000000os">и утвержден</w:t>
      </w:r>
      <w:r>
        <w:rPr>
          <w:rFonts w:ascii="Times New Roman" w:hAnsi="Times New Roman" w:cs="Times New Roman"/>
          <w:sz w:val="28"/>
          <w:szCs w:val="28"/>
        </w:rPr>
        <w:t vyd:_id="vyd:000000000000or">о</w:t>
      </w:r>
      <w:r>
        <w:rPr>
          <w:rFonts w:ascii="Times New Roman" w:hAnsi="Times New Roman" w:cs="Times New Roman"/>
          <w:sz w:val="28"/>
          <w:szCs w:val="28"/>
        </w:rPr>
        <w:t vyd:_id="vyd:000000000000oq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op">Менеджером компетенции</w:t>
      </w:r>
      <w:r>
        <w:rPr>
          <w:rFonts w:ascii="Times New Roman" w:hAnsi="Times New Roman" w:cs="Times New Roman"/>
          <w:sz w:val="28"/>
          <w:szCs w:val="28"/>
        </w:rPr>
        <w:t vyd:_id="vyd:000000000000oo" xml:space="preserve">, в котором установлены нижеследующие правила и </w:t>
      </w:r>
      <w:r>
        <w:rPr>
          <w:rFonts w:ascii="Times New Roman" w:hAnsi="Times New Roman" w:cs="Times New Roman"/>
          <w:sz w:val="28"/>
          <w:szCs w:val="28"/>
        </w:rPr>
        <w:t vyd:_id="vyd:000000000000on">необходимые требования владения профессиональным</w:t>
      </w:r>
      <w:r>
        <w:rPr>
          <w:rFonts w:ascii="Times New Roman" w:hAnsi="Times New Roman" w:cs="Times New Roman"/>
          <w:sz w:val="28"/>
          <w:szCs w:val="28"/>
        </w:rPr>
        <w:t vyd:_id="vyd:000000000000om">и навыками</w:t>
      </w:r>
      <w:r>
        <w:rPr>
          <w:rFonts w:ascii="Times New Roman" w:hAnsi="Times New Roman" w:cs="Times New Roman"/>
          <w:sz w:val="28"/>
          <w:szCs w:val="28"/>
        </w:rPr>
        <w:t vyd:_id="vyd:000000000000ol" xml:space="preserve"> для участия в </w:t>
      </w:r>
      <w:r>
        <w:rPr>
          <w:rFonts w:ascii="Times New Roman" w:hAnsi="Times New Roman" w:cs="Times New Roman"/>
          <w:sz w:val="28"/>
          <w:szCs w:val="28"/>
        </w:rPr>
        <w:t vyd:_id="vyd:000000000000ok" xml:space="preserve">соревнованиях по </w:t>
      </w:r>
      <w:r>
        <w:rPr>
          <w:rFonts w:ascii="Times New Roman" w:hAnsi="Times New Roman" w:cs="Times New Roman"/>
          <w:sz w:val="28"/>
          <w:szCs w:val="28"/>
        </w:rPr>
        <w:t vyd:_id="vyd:000000000000oj">профессиональному мастерству</w:t>
      </w:r>
      <w:r>
        <w:rPr>
          <w:rFonts w:ascii="Times New Roman" w:hAnsi="Times New Roman" w:cs="Times New Roman"/>
          <w:sz w:val="28"/>
          <w:szCs w:val="28"/>
        </w:rPr>
        <w:t vyd:_id="vyd:000000000000oi">.</w:t>
      </w:r>
    </w:p>
    <w:p vyd:_id="vyd:000000000000og">
      <w:pPr>
        <w:pStyle w:val="838"/>
        <w:shd w:val="clear" w:color="auto" w:fill="auto"/>
        <w:spacing w:line="360" w:lineRule="auto"/>
        <w:ind w:firstLine="0"/>
        <w:rPr>
          <w:rFonts w:ascii="Times New Roman" w:hAnsi="Times New Roman" w:eastAsia="Times New Roman" w:cs="Times New Roman"/>
          <w:szCs w:val="24"/>
        </w:rPr>
      </w:pPr>
    </w:p>
    <w:p vyd:_id="vyd:000000000000od">
      <w:pPr>
        <w:pStyle w:val="792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8"/>
          <w:b w:val="1"/>
          <w:lang w:val="ru-RU"/>
          <w:szCs w:val="28"/>
        </w:rPr>
      </w:pPr>
      <w:r>
        <w:rPr>
          <w:rFonts w:ascii="Times New Roman" w:hAnsi="Times New Roman"/>
          <w:sz w:val="28"/>
          <w:b w:val="1"/>
          <w:lang w:val="ru-RU"/>
          <w:szCs w:val="28"/>
        </w:rPr>
        <w:t vyd:_id="vyd:000000000000of">Конкурсное задание</w:t>
      </w:r>
      <w:r>
        <w:rPr>
          <w:rFonts w:ascii="Times New Roman" w:hAnsi="Times New Roman"/>
          <w:sz w:val="28"/>
          <w:b w:val="1"/>
          <w:lang w:val="ru-RU"/>
          <w:szCs w:val="28"/>
        </w:rPr>
        <w:t vyd:_id="vyd:000000000000oe" xml:space="preserve"> включает в себя следующие разделы:</w:t>
      </w:r>
    </w:p>
    <w:p vyd:_id="vyd:000000000000oc">
      <w:pPr>
        <w:pStyle w:val="792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8"/>
          <w:b w:val="1"/>
          <w:lang w:val="ru-RU"/>
          <w:szCs w:val="28"/>
        </w:rPr>
      </w:pPr>
    </w:p>
    <w:p vyd:_id="vyd:000000000000o5">
      <w:pPr>
        <w:pStyle w:val="790"/>
        <w:spacing w:line="276" w:lineRule="auto"/>
        <w:rPr>
          <w:rFonts w:ascii="Times New Roman" w:hAnsi="Times New Roman" w:eastAsiaTheme="minorEastAsia"/>
          <w:lang w:val="ru-RU"/>
          <w:bCs w:val="0"/>
          <w:szCs w:val="24"/>
          <w14:ligatures w14:val="standardContextual"/>
        </w:rPr>
      </w:pPr>
      <w:r>
        <w:fldChar w:fldCharType="begin" vyd:_id="vyd:000000000000o6"/>
      </w:r>
      <w:r>
        <w:instrText>HYPERLINK \l "_Toc142037183"</w:instrText>
      </w:r>
      <w:r>
        <w:fldChar w:fldCharType="separate"/>
      </w:r>
      <w:r>
        <w:rPr>
          <w:rStyle w:val="788"/>
          <w:rFonts w:ascii="Times New Roman" w:hAnsi="Times New Roman"/>
          <w:szCs w:val="24"/>
        </w:rPr>
        <w:t vyd:_id="vyd:000000000000oa">1. ОСНОВНЫЕ ТРЕБОВАНИЯ КОМПЕТЕНЦИИ</w:t>
      </w:r>
      <w:r>
        <w:rPr>
          <w:rFonts w:ascii="Times New Roman" w:hAnsi="Times New Roman"/>
          <w:szCs w:val="24"/>
        </w:rPr>
        <w:tab vyd:_id="vyd:000000000000o9"/>
      </w:r>
      <w:r>
        <w:rPr>
          <w:rFonts w:ascii="Times New Roman" w:hAnsi="Times New Roman"/>
          <w:szCs w:val="24"/>
        </w:rPr>
        <w:fldChar w:fldCharType="begin" vyd:_id="vyd:000000000000o8"/>
      </w:r>
      <w:r>
        <w:rPr>
          <w:rFonts w:ascii="Times New Roman" w:hAnsi="Times New Roman"/>
          <w:szCs w:val="24"/>
        </w:rPr>
        <w:instrText>PAGE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szCs w:val="24"/>
        </w:rPr>
        <w:t vyd:_id="vyd:000000000000o7">4</w:t>
      </w:r>
      <w:r>
        <w:rPr>
          <w:rFonts w:ascii="Times New Roman" w:hAnsi="Times New Roman"/>
          <w:szCs w:val="24"/>
        </w:rPr>
        <w:fldChar w:fldCharType="end" vyd:_id="vyd:000000000000o8-end"/>
      </w:r>
      <w:r>
        <w:fldChar w:fldCharType="end" vyd:_id="vyd:000000000000o6-end"/>
      </w:r>
    </w:p>
    <w:p vyd:_id="vyd:000000000000nz">
      <w:pPr>
        <w:pStyle w:val="815"/>
        <w:spacing w:line="276" w:lineRule="auto"/>
        <w:rPr>
          <w:rFonts w:eastAsiaTheme="minorEastAsia"/>
          <w:sz w:val="24"/>
          <w:szCs w:val="24"/>
          <w14:ligatures w14:val="standardContextual"/>
        </w:rPr>
      </w:pPr>
      <w:r>
        <w:fldChar w:fldCharType="begin" vyd:_id="vyd:000000000000o0"/>
      </w:r>
      <w:r>
        <w:instrText>HYPERLINK \l "_Toc142037184"</w:instrText>
      </w:r>
      <w:r>
        <w:fldChar w:fldCharType="separate"/>
      </w:r>
      <w:r>
        <w:rPr>
          <w:rStyle w:val="788"/>
          <w:sz w:val="24"/>
          <w:szCs w:val="24"/>
        </w:rPr>
        <w:t vyd:_id="vyd:000000000000o4">1.1. Общие сведения о требованиях компетенции</w:t>
      </w:r>
      <w:r>
        <w:rPr>
          <w:sz w:val="24"/>
          <w:szCs w:val="24"/>
        </w:rPr>
        <w:tab vyd:_id="vyd:000000000000o3"/>
      </w:r>
      <w:r>
        <w:rPr>
          <w:sz w:val="24"/>
          <w:szCs w:val="24"/>
        </w:rPr>
        <w:fldChar w:fldCharType="begin" vyd:_id="vyd:000000000000o2"/>
      </w:r>
      <w:r>
        <w:rPr>
          <w:sz w:val="24"/>
          <w:szCs w:val="24"/>
        </w:rPr>
        <w:instrText>PAGE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vyd:_id="vyd:000000000000o1">4</w:t>
      </w:r>
      <w:r>
        <w:rPr>
          <w:sz w:val="24"/>
          <w:szCs w:val="24"/>
        </w:rPr>
        <w:fldChar w:fldCharType="end" vyd:_id="vyd:000000000000o2-end"/>
      </w:r>
      <w:r>
        <w:fldChar w:fldCharType="end" vyd:_id="vyd:000000000000o0-end"/>
      </w:r>
    </w:p>
    <w:p vyd:_id="vyd:000000000000nt">
      <w:pPr>
        <w:pStyle w:val="815"/>
        <w:spacing w:line="276" w:lineRule="auto"/>
        <w:rPr>
          <w:rFonts w:eastAsiaTheme="minorEastAsia"/>
          <w:sz w:val="24"/>
          <w:szCs w:val="24"/>
          <w14:ligatures w14:val="standardContextual"/>
        </w:rPr>
      </w:pPr>
      <w:r>
        <w:fldChar w:fldCharType="begin" vyd:_id="vyd:000000000000nu"/>
      </w:r>
      <w:r>
        <w:instrText>HYPERLINK \l "_Toc142037185"</w:instrText>
      </w:r>
      <w:r>
        <w:fldChar w:fldCharType="separate"/>
      </w:r>
      <w:r>
        <w:rPr>
          <w:rStyle w:val="788"/>
          <w:sz w:val="24"/>
          <w:szCs w:val="24"/>
        </w:rPr>
        <w:t vyd:_id="vyd:000000000000ny">1.2. Перечень профессиональных задач специалиста по компетенции «_________»</w:t>
      </w:r>
      <w:r>
        <w:rPr>
          <w:sz w:val="24"/>
          <w:szCs w:val="24"/>
        </w:rPr>
        <w:tab vyd:_id="vyd:000000000000nx"/>
      </w:r>
      <w:r>
        <w:rPr>
          <w:sz w:val="24"/>
          <w:szCs w:val="24"/>
        </w:rPr>
        <w:fldChar w:fldCharType="begin" vyd:_id="vyd:000000000000nw"/>
      </w:r>
      <w:r>
        <w:rPr>
          <w:sz w:val="24"/>
          <w:szCs w:val="24"/>
        </w:rPr>
        <w:instrText>PAGE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vyd:_id="vyd:000000000000nv">4</w:t>
      </w:r>
      <w:r>
        <w:rPr>
          <w:sz w:val="24"/>
          <w:szCs w:val="24"/>
        </w:rPr>
        <w:fldChar w:fldCharType="end" vyd:_id="vyd:000000000000nw-end"/>
      </w:r>
      <w:r>
        <w:fldChar w:fldCharType="end" vyd:_id="vyd:000000000000nu-end"/>
      </w:r>
    </w:p>
    <w:p vyd:_id="vyd:000000000000nn">
      <w:pPr>
        <w:pStyle w:val="815"/>
        <w:spacing w:line="276" w:lineRule="auto"/>
        <w:rPr>
          <w:rFonts w:eastAsiaTheme="minorEastAsia"/>
          <w:sz w:val="24"/>
          <w:szCs w:val="24"/>
          <w14:ligatures w14:val="standardContextual"/>
        </w:rPr>
      </w:pPr>
      <w:r>
        <w:fldChar w:fldCharType="begin" vyd:_id="vyd:000000000000no"/>
      </w:r>
      <w:r>
        <w:instrText>HYPERLINK \l "_Toc142037186"</w:instrText>
      </w:r>
      <w:r>
        <w:fldChar w:fldCharType="separate"/>
      </w:r>
      <w:r>
        <w:rPr>
          <w:rStyle w:val="788"/>
          <w:sz w:val="24"/>
          <w:szCs w:val="24"/>
        </w:rPr>
        <w:t vyd:_id="vyd:000000000000ns">1.3. Требования к схеме оценки</w:t>
      </w:r>
      <w:r>
        <w:rPr>
          <w:sz w:val="24"/>
          <w:szCs w:val="24"/>
        </w:rPr>
        <w:tab vyd:_id="vyd:000000000000nr"/>
      </w:r>
      <w:r>
        <w:rPr>
          <w:sz w:val="24"/>
          <w:szCs w:val="24"/>
        </w:rPr>
        <w:fldChar w:fldCharType="begin" vyd:_id="vyd:000000000000nq"/>
      </w:r>
      <w:r>
        <w:rPr>
          <w:sz w:val="24"/>
          <w:szCs w:val="24"/>
        </w:rPr>
        <w:instrText>PAGE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vyd:_id="vyd:000000000000np">6</w:t>
      </w:r>
      <w:r>
        <w:rPr>
          <w:sz w:val="24"/>
          <w:szCs w:val="24"/>
        </w:rPr>
        <w:fldChar w:fldCharType="end" vyd:_id="vyd:000000000000nq-end"/>
      </w:r>
      <w:r>
        <w:fldChar w:fldCharType="end" vyd:_id="vyd:000000000000no-end"/>
      </w:r>
    </w:p>
    <w:p vyd:_id="vyd:000000000000nh">
      <w:pPr>
        <w:pStyle w:val="815"/>
        <w:spacing w:line="276" w:lineRule="auto"/>
        <w:rPr>
          <w:rFonts w:eastAsiaTheme="minorEastAsia"/>
          <w:sz w:val="24"/>
          <w:szCs w:val="24"/>
          <w14:ligatures w14:val="standardContextual"/>
        </w:rPr>
      </w:pPr>
      <w:r>
        <w:fldChar w:fldCharType="begin" vyd:_id="vyd:000000000000ni"/>
      </w:r>
      <w:r>
        <w:instrText>HYPERLINK \l "_Toc142037187"</w:instrText>
      </w:r>
      <w:r>
        <w:fldChar w:fldCharType="separate"/>
      </w:r>
      <w:r>
        <w:rPr>
          <w:rStyle w:val="788"/>
          <w:sz w:val="24"/>
          <w:szCs w:val="24"/>
        </w:rPr>
        <w:t vyd:_id="vyd:000000000000nm">1.4. Спецификация оценки компетенции</w:t>
      </w:r>
      <w:r>
        <w:rPr>
          <w:sz w:val="24"/>
          <w:szCs w:val="24"/>
        </w:rPr>
        <w:tab vyd:_id="vyd:000000000000nl"/>
      </w:r>
      <w:r>
        <w:rPr>
          <w:sz w:val="24"/>
          <w:szCs w:val="24"/>
        </w:rPr>
        <w:fldChar w:fldCharType="begin" vyd:_id="vyd:000000000000nk"/>
      </w:r>
      <w:r>
        <w:rPr>
          <w:sz w:val="24"/>
          <w:szCs w:val="24"/>
        </w:rPr>
        <w:instrText>PAGE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vyd:_id="vyd:000000000000nj">6</w:t>
      </w:r>
      <w:r>
        <w:rPr>
          <w:sz w:val="24"/>
          <w:szCs w:val="24"/>
        </w:rPr>
        <w:fldChar w:fldCharType="end" vyd:_id="vyd:000000000000nk-end"/>
      </w:r>
      <w:r>
        <w:fldChar w:fldCharType="end" vyd:_id="vyd:000000000000ni-end"/>
      </w:r>
    </w:p>
    <w:p vyd:_id="vyd:000000000000nb">
      <w:pPr>
        <w:pStyle w:val="815"/>
        <w:spacing w:line="276" w:lineRule="auto"/>
        <w:rPr>
          <w:rFonts w:eastAsiaTheme="minorEastAsia"/>
          <w:sz w:val="24"/>
          <w:szCs w:val="24"/>
          <w14:ligatures w14:val="standardContextual"/>
        </w:rPr>
      </w:pPr>
      <w:r>
        <w:fldChar w:fldCharType="begin" vyd:_id="vyd:000000000000nc"/>
      </w:r>
      <w:r>
        <w:instrText>HYPERLINK \l "_Toc142037188"</w:instrText>
      </w:r>
      <w:r>
        <w:fldChar w:fldCharType="separate"/>
      </w:r>
      <w:r>
        <w:rPr>
          <w:rStyle w:val="788"/>
          <w:sz w:val="24"/>
          <w:szCs w:val="24"/>
        </w:rPr>
        <w:t vyd:_id="vyd:000000000000ng">1.5. Конкурсное задание</w:t>
      </w:r>
      <w:r>
        <w:rPr>
          <w:sz w:val="24"/>
          <w:szCs w:val="24"/>
        </w:rPr>
        <w:tab vyd:_id="vyd:000000000000nf"/>
      </w:r>
      <w:r>
        <w:rPr>
          <w:sz w:val="24"/>
          <w:szCs w:val="24"/>
        </w:rPr>
        <w:fldChar w:fldCharType="begin" vyd:_id="vyd:000000000000ne"/>
      </w:r>
      <w:r>
        <w:rPr>
          <w:sz w:val="24"/>
          <w:szCs w:val="24"/>
        </w:rPr>
        <w:instrText>PAGE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vyd:_id="vyd:000000000000nd">7</w:t>
      </w:r>
      <w:r>
        <w:rPr>
          <w:sz w:val="24"/>
          <w:szCs w:val="24"/>
        </w:rPr>
        <w:fldChar w:fldCharType="end" vyd:_id="vyd:000000000000ne-end"/>
      </w:r>
      <w:r>
        <w:fldChar w:fldCharType="end" vyd:_id="vyd:000000000000nc-end"/>
      </w:r>
    </w:p>
    <w:p vyd:_id="vyd:000000000000n5">
      <w:pPr>
        <w:pStyle w:val="815"/>
        <w:spacing w:line="276" w:lineRule="auto"/>
        <w:rPr>
          <w:rFonts w:eastAsiaTheme="minorEastAsia"/>
          <w:sz w:val="24"/>
          <w:szCs w:val="24"/>
          <w14:ligatures w14:val="standardContextual"/>
        </w:rPr>
      </w:pPr>
      <w:r>
        <w:fldChar w:fldCharType="begin" vyd:_id="vyd:000000000000n6"/>
      </w:r>
      <w:r>
        <w:instrText>HYPERLINK \l "_Toc142037189"</w:instrText>
      </w:r>
      <w:r>
        <w:fldChar w:fldCharType="separate"/>
      </w:r>
      <w:r>
        <w:rPr>
          <w:rStyle w:val="788"/>
          <w:sz w:val="24"/>
          <w:szCs w:val="24"/>
        </w:rPr>
        <w:t vyd:_id="vyd:000000000000na">1.5.1. Разработка/выбор конкурсного задания</w:t>
      </w:r>
      <w:r>
        <w:rPr>
          <w:sz w:val="24"/>
          <w:szCs w:val="24"/>
        </w:rPr>
        <w:tab vyd:_id="vyd:000000000000n9"/>
      </w:r>
      <w:r>
        <w:rPr>
          <w:sz w:val="24"/>
          <w:szCs w:val="24"/>
        </w:rPr>
        <w:fldChar w:fldCharType="begin" vyd:_id="vyd:000000000000n8"/>
      </w:r>
      <w:r>
        <w:rPr>
          <w:sz w:val="24"/>
          <w:szCs w:val="24"/>
        </w:rPr>
        <w:instrText>PAGE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vyd:_id="vyd:000000000000n7">7</w:t>
      </w:r>
      <w:r>
        <w:rPr>
          <w:sz w:val="24"/>
          <w:szCs w:val="24"/>
        </w:rPr>
        <w:fldChar w:fldCharType="end" vyd:_id="vyd:000000000000n8-end"/>
      </w:r>
      <w:r>
        <w:fldChar w:fldCharType="end" vyd:_id="vyd:000000000000n6-end"/>
      </w:r>
    </w:p>
    <w:p vyd:_id="vyd:000000000000mz">
      <w:pPr>
        <w:pStyle w:val="815"/>
        <w:spacing w:line="276" w:lineRule="auto"/>
        <w:rPr>
          <w:rFonts w:eastAsiaTheme="minorEastAsia"/>
          <w:sz w:val="24"/>
          <w:szCs w:val="24"/>
          <w14:ligatures w14:val="standardContextual"/>
        </w:rPr>
      </w:pPr>
      <w:r>
        <w:fldChar w:fldCharType="begin" vyd:_id="vyd:000000000000n0"/>
      </w:r>
      <w:r>
        <w:instrText>HYPERLINK \l "_Toc142037190"</w:instrText>
      </w:r>
      <w:r>
        <w:fldChar w:fldCharType="separate"/>
      </w:r>
      <w:r>
        <w:rPr>
          <w:rStyle w:val="788"/>
          <w:sz w:val="24"/>
          <w:szCs w:val="24"/>
        </w:rPr>
        <w:t vyd:_id="vyd:000000000000n4">1.5.2. Структура модулей конкурсного задания (инвариант/вариатив)</w:t>
      </w:r>
      <w:r>
        <w:rPr>
          <w:sz w:val="24"/>
          <w:szCs w:val="24"/>
        </w:rPr>
        <w:tab vyd:_id="vyd:000000000000n3"/>
      </w:r>
      <w:r>
        <w:rPr>
          <w:sz w:val="24"/>
          <w:szCs w:val="24"/>
        </w:rPr>
        <w:fldChar w:fldCharType="begin" vyd:_id="vyd:000000000000n2"/>
      </w:r>
      <w:r>
        <w:rPr>
          <w:sz w:val="24"/>
          <w:szCs w:val="24"/>
        </w:rPr>
        <w:instrText>PAGE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vyd:_id="vyd:000000000000n1">8</w:t>
      </w:r>
      <w:r>
        <w:rPr>
          <w:sz w:val="24"/>
          <w:szCs w:val="24"/>
        </w:rPr>
        <w:fldChar w:fldCharType="end" vyd:_id="vyd:000000000000n2-end"/>
      </w:r>
      <w:r>
        <w:fldChar w:fldCharType="end" vyd:_id="vyd:000000000000n0-end"/>
      </w:r>
    </w:p>
    <w:p vyd:_id="vyd:000000000000mt">
      <w:pPr>
        <w:pStyle w:val="790"/>
        <w:spacing w:line="276" w:lineRule="auto"/>
        <w:rPr>
          <w:rFonts w:ascii="Times New Roman" w:hAnsi="Times New Roman" w:eastAsiaTheme="minorEastAsia"/>
          <w:lang w:val="ru-RU"/>
          <w:bCs w:val="0"/>
          <w:szCs w:val="24"/>
          <w14:ligatures w14:val="standardContextual"/>
        </w:rPr>
      </w:pPr>
      <w:r>
        <w:fldChar w:fldCharType="begin" vyd:_id="vyd:000000000000mu"/>
      </w:r>
      <w:r>
        <w:instrText>HYPERLINK \l "_Toc142037191"</w:instrText>
      </w:r>
      <w:r>
        <w:fldChar w:fldCharType="separate"/>
      </w:r>
      <w:r>
        <w:rPr>
          <w:rStyle w:val="788"/>
          <w:rFonts w:ascii="Times New Roman" w:hAnsi="Times New Roman"/>
          <w:szCs w:val="24"/>
        </w:rPr>
        <w:t vyd:_id="vyd:000000000000my">2. СПЕЦИАЛЬНЫЕ ПРАВИЛА КОМПЕТЕНЦИИ</w:t>
      </w:r>
      <w:r>
        <w:rPr>
          <w:rFonts w:ascii="Times New Roman" w:hAnsi="Times New Roman"/>
          <w:szCs w:val="24"/>
        </w:rPr>
        <w:tab vyd:_id="vyd:000000000000mx"/>
      </w:r>
      <w:r>
        <w:rPr>
          <w:rFonts w:ascii="Times New Roman" w:hAnsi="Times New Roman"/>
          <w:szCs w:val="24"/>
        </w:rPr>
        <w:fldChar w:fldCharType="begin" vyd:_id="vyd:000000000000mw"/>
      </w:r>
      <w:r>
        <w:rPr>
          <w:rFonts w:ascii="Times New Roman" w:hAnsi="Times New Roman"/>
          <w:szCs w:val="24"/>
        </w:rPr>
        <w:instrText>PAGE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szCs w:val="24"/>
        </w:rPr>
        <w:t vyd:_id="vyd:000000000000mv">9</w:t>
      </w:r>
      <w:r>
        <w:rPr>
          <w:rFonts w:ascii="Times New Roman" w:hAnsi="Times New Roman"/>
          <w:szCs w:val="24"/>
        </w:rPr>
        <w:fldChar w:fldCharType="end" vyd:_id="vyd:000000000000mw-end"/>
      </w:r>
      <w:r>
        <w:fldChar w:fldCharType="end" vyd:_id="vyd:000000000000mu-end"/>
      </w:r>
    </w:p>
    <w:p vyd:_id="vyd:000000000000mn">
      <w:pPr>
        <w:pStyle w:val="815"/>
        <w:spacing w:line="276" w:lineRule="auto"/>
        <w:rPr>
          <w:rFonts w:eastAsiaTheme="minorEastAsia"/>
          <w:sz w:val="24"/>
          <w:szCs w:val="24"/>
          <w14:ligatures w14:val="standardContextual"/>
        </w:rPr>
      </w:pPr>
      <w:r>
        <w:fldChar w:fldCharType="begin" vyd:_id="vyd:000000000000mo"/>
      </w:r>
      <w:r>
        <w:instrText>HYPERLINK \l "_Toc142037192"</w:instrText>
      </w:r>
      <w:r>
        <w:fldChar w:fldCharType="separate"/>
      </w:r>
      <w:r>
        <w:rPr>
          <w:rStyle w:val="788"/>
          <w:sz w:val="24"/>
          <w:szCs w:val="24"/>
        </w:rPr>
        <w:t vyd:_id="vyd:000000000000ms">2.1. Личный инструмент конкурсанта</w:t>
      </w:r>
      <w:r>
        <w:rPr>
          <w:sz w:val="24"/>
          <w:szCs w:val="24"/>
        </w:rPr>
        <w:tab vyd:_id="vyd:000000000000mr"/>
      </w:r>
      <w:r>
        <w:rPr>
          <w:sz w:val="24"/>
          <w:szCs w:val="24"/>
        </w:rPr>
        <w:fldChar w:fldCharType="begin" vyd:_id="vyd:000000000000mq"/>
      </w:r>
      <w:r>
        <w:rPr>
          <w:sz w:val="24"/>
          <w:szCs w:val="24"/>
        </w:rPr>
        <w:instrText>PAGE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vyd:_id="vyd:000000000000mp">9</w:t>
      </w:r>
      <w:r>
        <w:rPr>
          <w:sz w:val="24"/>
          <w:szCs w:val="24"/>
        </w:rPr>
        <w:fldChar w:fldCharType="end" vyd:_id="vyd:000000000000mq-end"/>
      </w:r>
      <w:r>
        <w:fldChar w:fldCharType="end" vyd:_id="vyd:000000000000mo-end"/>
      </w:r>
    </w:p>
    <w:p vyd:_id="vyd:000000000000mf">
      <w:pPr>
        <w:pStyle w:val="815"/>
        <w:spacing w:line="276" w:lineRule="auto"/>
        <w:rPr>
          <w:rFonts w:eastAsiaTheme="minorEastAsia"/>
          <w:sz w:val="24"/>
          <w:szCs w:val="24"/>
          <w14:ligatures w14:val="standardContextual"/>
        </w:rPr>
      </w:pPr>
      <w:r>
        <w:fldChar w:fldCharType="begin" vyd:_id="vyd:000000000000mg"/>
      </w:r>
      <w:r>
        <w:instrText>HYPERLINK \l "_Toc142037193"</w:instrText>
      </w:r>
      <w:r>
        <w:fldChar w:fldCharType="separate"/>
      </w:r>
      <w:r>
        <w:rPr>
          <w:rStyle w:val="788"/>
          <w:sz w:val="24"/>
          <w:szCs w:val="24"/>
        </w:rPr>
        <w:t vyd:_id="vyd:000000000000mm">2.2.</w:t>
      </w:r>
      <w:r>
        <w:rPr>
          <w:rStyle w:val="788"/>
          <w:sz w:val="24"/>
          <w:i w:val="1"/>
          <w:szCs w:val="24"/>
        </w:rPr>
        <w:t vyd:_id="vyd:000000000000ml" xml:space="preserve"> </w:t>
      </w:r>
      <w:r>
        <w:rPr>
          <w:rStyle w:val="788"/>
          <w:sz w:val="24"/>
          <w:szCs w:val="24"/>
        </w:rPr>
        <w:t vyd:_id="vyd:000000000000mk">Материалы, оборудование и инструменты, запрещенные на площадке</w:t>
      </w:r>
      <w:r>
        <w:rPr>
          <w:sz w:val="24"/>
          <w:szCs w:val="24"/>
        </w:rPr>
        <w:tab vyd:_id="vyd:000000000000mj"/>
      </w:r>
      <w:r>
        <w:rPr>
          <w:sz w:val="24"/>
          <w:szCs w:val="24"/>
        </w:rPr>
        <w:fldChar w:fldCharType="begin" vyd:_id="vyd:000000000000mi"/>
      </w:r>
      <w:r>
        <w:rPr>
          <w:sz w:val="24"/>
          <w:szCs w:val="24"/>
        </w:rPr>
        <w:instrText>PAGE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vyd:_id="vyd:000000000000mh">9</w:t>
      </w:r>
      <w:r>
        <w:rPr>
          <w:sz w:val="24"/>
          <w:szCs w:val="24"/>
        </w:rPr>
        <w:fldChar w:fldCharType="end" vyd:_id="vyd:000000000000mi-end"/>
      </w:r>
      <w:r>
        <w:fldChar w:fldCharType="end" vyd:_id="vyd:000000000000mg-end"/>
      </w:r>
    </w:p>
    <w:p vyd:_id="vyd:000000000000m9">
      <w:pPr>
        <w:pStyle w:val="790"/>
        <w:spacing w:line="276" w:lineRule="auto"/>
        <w:rPr>
          <w:rFonts w:ascii="Times New Roman" w:hAnsi="Times New Roman" w:eastAsiaTheme="minorEastAsia"/>
          <w:lang w:val="ru-RU"/>
          <w:bCs w:val="0"/>
          <w:szCs w:val="24"/>
          <w14:ligatures w14:val="standardContextual"/>
        </w:rPr>
      </w:pPr>
      <w:r>
        <w:fldChar w:fldCharType="begin" vyd:_id="vyd:000000000000ma"/>
      </w:r>
      <w:r>
        <w:instrText>HYPERLINK \l "_Toc142037194"</w:instrText>
      </w:r>
      <w:r>
        <w:fldChar w:fldCharType="separate"/>
      </w:r>
      <w:r>
        <w:rPr>
          <w:rStyle w:val="788"/>
          <w:rFonts w:ascii="Times New Roman" w:hAnsi="Times New Roman"/>
          <w:szCs w:val="24"/>
        </w:rPr>
        <w:t vyd:_id="vyd:000000000000me">3. ПРИЛОЖЕНИЯ</w:t>
      </w:r>
      <w:r>
        <w:rPr>
          <w:rFonts w:ascii="Times New Roman" w:hAnsi="Times New Roman"/>
          <w:szCs w:val="24"/>
        </w:rPr>
        <w:tab vyd:_id="vyd:000000000000md"/>
      </w:r>
      <w:r>
        <w:rPr>
          <w:rFonts w:ascii="Times New Roman" w:hAnsi="Times New Roman"/>
          <w:szCs w:val="24"/>
        </w:rPr>
        <w:fldChar w:fldCharType="begin" vyd:_id="vyd:000000000000mc"/>
      </w:r>
      <w:r>
        <w:rPr>
          <w:rFonts w:ascii="Times New Roman" w:hAnsi="Times New Roman"/>
          <w:szCs w:val="24"/>
        </w:rPr>
        <w:instrText>PAGE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szCs w:val="24"/>
        </w:rPr>
        <w:t vyd:_id="vyd:000000000000mb">9</w:t>
      </w:r>
      <w:r>
        <w:rPr>
          <w:rFonts w:ascii="Times New Roman" w:hAnsi="Times New Roman"/>
          <w:szCs w:val="24"/>
        </w:rPr>
        <w:fldChar w:fldCharType="end" vyd:_id="vyd:000000000000mc-end"/>
      </w:r>
      <w:r>
        <w:fldChar w:fldCharType="end" vyd:_id="vyd:000000000000ma-end"/>
      </w:r>
    </w:p>
    <w:p vyd:_id="vyd:000000000000m8">
      <w:pPr>
        <w:pStyle w:val="792"/>
        <w:numPr>
          <w:ilvl w:val="0"/>
          <w:numId w:val="0"/>
        </w:numPr>
        <w:tabs>
          <w:tab w:val="left" w:pos="142" w:leader="none"/>
          <w:tab w:val="right" w:pos="9639" w:leader="dot"/>
        </w:tabs>
        <w:spacing w:line="276" w:lineRule="auto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  <w:r>
        <w:fldChar w:fldCharType="end" vyd:_id="vyd:000000000000ob-end"/>
      </w:r>
    </w:p>
    <w:p vyd:_id="vyd:000000000000m7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m6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m5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m4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m3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m2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m1">
      <w:pPr>
        <w:pStyle w:val="818"/>
        <w:rPr/>
      </w:pPr>
    </w:p>
    <w:p vyd:_id="vyd:000000000000m0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lz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ly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lx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lw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lv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lu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lt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lr">
      <w:pPr>
        <w:pStyle w:val="792"/>
        <w:numPr>
          <w:ilvl w:val="0"/>
          <w:numId w:val="0"/>
        </w:numPr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  <w:r>
        <w:rPr>
          <w:rFonts w:ascii="Times New Roman" w:hAnsi="Times New Roman"/>
          <w:sz w:val="24"/>
          <w:lang w:val="ru-RU"/>
          <w:bCs w:val="1"/>
          <w:szCs w:val="20"/>
        </w:rPr>
        <w:drawing vyd:_id="vyd:000000000000ls"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5852062</wp:posOffset>
            </wp:positionH>
            <wp:positionV relativeFrom="paragraph">
              <wp:posOffset>464708</wp:posOffset>
            </wp:positionV>
            <wp:extent cx="381838" cy="401934"/>
            <wp:effectExtent l="0" t="0" r="18415" b="17780"/>
            <wp:wrapNone/>
            <wp:docPr id="3" name="Прямоугольник 2"/>
            <wp:cNvGraphicFramePr/>
            <a:graphic>
              <a:graphicData uri="http://schemas.microsoft.com/office/word/2010/wordprocessingShape">
                <wps:wsp>
                  <wps:cNvPr id="0" name=""/>
                  <wps:cNvSpPr/>
                  <wps:spPr bwMode="auto">
                    <a:xfrm>
                      <a:off x="0" y="0"/>
                      <a:ext cx="381838" cy="401934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wps:spPr>
                  <wps:style>
                    <a:lnRef idx="2">
                      <a:schemeClr val="accent5"/>
                    </a:lnRef>
                    <a:fillRef idx="1">
                      <a:schemeClr val="lt1"/>
                    </a:fillRef>
                    <a:effectRef idx="0">
                      <a:schemeClr val="accent5"/>
                    </a:effectRef>
                    <a:fontRef idx="minor">
                      <a:schemeClr val="dk1"/>
                    </a:fontRef>
                  </wps:style>
                  <wps:bodyPr rot="0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</w:p>
    <w:p vyd:_id="vyd:000000000000lp">
      <w:pPr>
        <w:pStyle w:val="792"/>
        <w:numPr>
          <w:ilvl w:val="0"/>
          <w:numId w:val="0"/>
        </w:numPr>
        <w:jc w:val="center"/>
        <w:rPr>
          <w:rFonts w:ascii="Times New Roman" w:hAnsi="Times New Roman"/>
          <w:sz w:val="24"/>
          <w:b w:val="1"/>
          <w:lang w:val="ru-RU"/>
          <w:bCs w:val="1"/>
          <w:szCs w:val="20"/>
        </w:rPr>
      </w:pPr>
      <w:r>
        <w:rPr>
          <w:rFonts w:ascii="Times New Roman" w:hAnsi="Times New Roman"/>
          <w:sz w:val="24"/>
          <w:b w:val="1"/>
          <w:lang w:val="ru-RU"/>
          <w:bCs w:val="1"/>
          <w:szCs w:val="20"/>
        </w:rPr>
        <w:t vyd:_id="vyd:000000000000lq">ИСПОЛЬЗУЕМЫЕ СОКРАЩЕНИЯ</w:t>
      </w:r>
    </w:p>
    <w:p vyd:_id="vyd:000000000000lo">
      <w:pPr>
        <w:pStyle w:val="792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4"/>
          <w:b w:val="1"/>
          <w:lang w:val="ru-RU"/>
          <w:bCs w:val="1"/>
          <w:szCs w:val="20"/>
        </w:rPr>
      </w:pPr>
    </w:p>
    <w:p vyd:_id="vyd:000000000000lm">
      <w:pPr>
        <w:pStyle w:val="792"/>
        <w:numPr>
          <w:ilvl w:val="0"/>
          <w:numId w:val="0"/>
        </w:numPr>
        <w:ind w:hanging="360"/>
        <w:jc w:val="center"/>
        <w:rPr>
          <w:rFonts w:ascii="Times New Roman" w:hAnsi="Times New Roman"/>
          <w:sz w:val="28"/>
          <w:vertAlign w:val="subscript"/>
          <w:i w:val="1"/>
          <w:lang w:val="ru-RU"/>
          <w:bCs w:val="1"/>
          <w:szCs w:val="28"/>
        </w:rPr>
      </w:pPr>
      <w:r>
        <w:rPr>
          <w:rFonts w:ascii="Times New Roman" w:hAnsi="Times New Roman"/>
          <w:sz w:val="28"/>
          <w:vertAlign w:val="subscript"/>
          <w:i w:val="1"/>
          <w:lang w:val="ru-RU"/>
          <w:bCs w:val="1"/>
          <w:szCs w:val="28"/>
        </w:rPr>
        <w:t vyd:_id="vyd:000000000000ln">Пример:</w:t>
      </w:r>
    </w:p>
    <w:p vyd:_id="vyd:000000000000lk">
      <w:pPr>
        <w:pStyle w:val="792"/>
        <w:numPr>
          <w:ilvl w:val="0"/>
          <w:numId w:val="23"/>
        </w:numPr>
        <w:jc w:val="both"/>
        <w:rPr>
          <w:rFonts w:ascii="Times New Roman" w:hAnsi="Times New Roman" w:eastAsia="Segoe UI"/>
          <w:sz w:val="28"/>
          <w:lang w:val="ru-RU"/>
          <w:szCs w:val="28"/>
        </w:rPr>
      </w:pPr>
      <w:r>
        <w:rPr>
          <w:rFonts w:ascii="Times New Roman" w:hAnsi="Times New Roman" w:eastAsia="Segoe UI"/>
          <w:sz w:val="28"/>
          <w:lang w:val="ru-RU"/>
          <w:szCs w:val="28"/>
        </w:rPr>
        <w:t vyd:_id="vyd:000000000000ll">ФГОС – Федеральный государственный образовательный стандарт</w:t>
      </w:r>
    </w:p>
    <w:p vyd:_id="vyd:000000000000li">
      <w:pPr>
        <w:pStyle w:val="792"/>
        <w:numPr>
          <w:ilvl w:val="0"/>
          <w:numId w:val="23"/>
        </w:numPr>
        <w:jc w:val="both"/>
        <w:rPr>
          <w:rFonts w:ascii="Times New Roman" w:hAnsi="Times New Roman" w:eastAsia="Segoe UI"/>
          <w:sz w:val="28"/>
          <w:lang w:val="ru-RU"/>
          <w:szCs w:val="28"/>
        </w:rPr>
      </w:pPr>
      <w:r>
        <w:rPr>
          <w:rFonts w:ascii="Times New Roman" w:hAnsi="Times New Roman" w:eastAsia="Segoe UI"/>
          <w:sz w:val="28"/>
          <w:lang w:val="ru-RU"/>
          <w:szCs w:val="28"/>
        </w:rPr>
        <w:t vyd:_id="vyd:000000000000lj">ПС – Профессиональный стандарт</w:t>
      </w:r>
    </w:p>
    <w:p vyd:_id="vyd:000000000000lg">
      <w:pPr>
        <w:pStyle w:val="792"/>
        <w:numPr>
          <w:ilvl w:val="0"/>
          <w:numId w:val="23"/>
        </w:numPr>
        <w:jc w:val="both"/>
        <w:rPr>
          <w:rFonts w:ascii="Times New Roman" w:hAnsi="Times New Roman" w:eastAsia="Segoe UI"/>
          <w:sz w:val="28"/>
          <w:lang w:val="ru-RU"/>
          <w:szCs w:val="28"/>
        </w:rPr>
      </w:pPr>
      <w:r>
        <w:rPr>
          <w:rFonts w:ascii="Times New Roman" w:hAnsi="Times New Roman" w:eastAsia="Segoe UI"/>
          <w:sz w:val="28"/>
          <w:lang w:val="ru-RU"/>
          <w:szCs w:val="28"/>
        </w:rPr>
        <w:t vyd:_id="vyd:000000000000lh">КЗ – Конкурсное задание</w:t>
      </w:r>
    </w:p>
    <w:p vyd:_id="vyd:000000000000le">
      <w:pPr>
        <w:pStyle w:val="792"/>
        <w:numPr>
          <w:ilvl w:val="0"/>
          <w:numId w:val="23"/>
        </w:numPr>
        <w:jc w:val="both"/>
        <w:rPr>
          <w:rFonts w:ascii="Times New Roman" w:hAnsi="Times New Roman" w:eastAsia="Segoe UI"/>
          <w:sz w:val="28"/>
          <w:lang w:val="ru-RU"/>
          <w:szCs w:val="28"/>
        </w:rPr>
      </w:pPr>
      <w:r>
        <w:rPr>
          <w:rFonts w:ascii="Times New Roman" w:hAnsi="Times New Roman" w:eastAsia="Segoe UI"/>
          <w:sz w:val="28"/>
          <w:lang w:val="ru-RU"/>
          <w:szCs w:val="28"/>
        </w:rPr>
        <w:t vyd:_id="vyd:000000000000lf">ИЛ – Инфраструктурный лист</w:t>
      </w:r>
    </w:p>
    <w:p vyd:_id="vyd:000000000000lb">
      <w:pPr>
        <w:pStyle w:val="792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8"/>
          <w:i w:val="1"/>
          <w:lang w:val="ru-RU"/>
          <w:bCs w:val="1"/>
          <w:szCs w:val="28"/>
        </w:rPr>
      </w:pPr>
      <w:r>
        <w:rPr>
          <w:rFonts w:ascii="Times New Roman" w:hAnsi="Times New Roman"/>
          <w:sz w:val="28"/>
          <w:i w:val="1"/>
          <w:lang w:val="ru-RU"/>
          <w:bCs w:val="1"/>
          <w:szCs w:val="28"/>
        </w:rPr>
        <w:t vyd:_id="vyd:000000000000ld">5</w:t>
      </w:r>
      <w:r>
        <w:rPr>
          <w:rFonts w:ascii="Times New Roman" w:hAnsi="Times New Roman"/>
          <w:sz w:val="28"/>
          <w:i w:val="1"/>
          <w:lang w:val="ru-RU"/>
          <w:bCs w:val="1"/>
          <w:szCs w:val="28"/>
        </w:rPr>
        <w:t vyd:_id="vyd:000000000000lc">. РД – ручная дуговая сварка плавящимся покрытым электродом</w:t>
      </w:r>
    </w:p>
    <w:p vyd:_id="vyd:000000000000l8">
      <w:pPr>
        <w:pStyle w:val="792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8"/>
          <w:i w:val="1"/>
          <w:lang w:val="ru-RU"/>
          <w:bCs w:val="1"/>
          <w:szCs w:val="28"/>
        </w:rPr>
      </w:pPr>
      <w:r>
        <w:rPr>
          <w:rFonts w:ascii="Times New Roman" w:hAnsi="Times New Roman"/>
          <w:sz w:val="28"/>
          <w:i w:val="1"/>
          <w:lang w:val="ru-RU"/>
          <w:bCs w:val="1"/>
          <w:szCs w:val="28"/>
        </w:rPr>
        <w:t vyd:_id="vyd:000000000000la">6</w:t>
      </w:r>
      <w:r>
        <w:rPr>
          <w:rFonts w:ascii="Times New Roman" w:hAnsi="Times New Roman"/>
          <w:sz w:val="28"/>
          <w:i w:val="1"/>
          <w:lang w:val="ru-RU"/>
          <w:bCs w:val="1"/>
          <w:szCs w:val="28"/>
        </w:rPr>
        <w:t vyd:_id="vyd:000000000000l9">. РАД – ручная дуговая сварка неплавящимся электродом в среде защитного газа</w:t>
      </w:r>
    </w:p>
    <w:p vyd:_id="vyd:000000000000l5">
      <w:pPr>
        <w:pStyle w:val="792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8"/>
          <w:i w:val="1"/>
          <w:lang w:val="ru-RU"/>
          <w:bCs w:val="1"/>
          <w:szCs w:val="28"/>
        </w:rPr>
      </w:pPr>
      <w:r>
        <w:rPr>
          <w:rFonts w:ascii="Times New Roman" w:hAnsi="Times New Roman"/>
          <w:sz w:val="28"/>
          <w:i w:val="1"/>
          <w:lang w:val="ru-RU"/>
          <w:bCs w:val="1"/>
          <w:szCs w:val="28"/>
        </w:rPr>
        <w:t vyd:_id="vyd:000000000000l7">7</w:t>
      </w:r>
      <w:r>
        <w:rPr>
          <w:rFonts w:ascii="Times New Roman" w:hAnsi="Times New Roman"/>
          <w:sz w:val="28"/>
          <w:i w:val="1"/>
          <w:lang w:val="ru-RU"/>
          <w:bCs w:val="1"/>
          <w:szCs w:val="28"/>
        </w:rPr>
        <w:t vyd:_id="vyd:000000000000l6">________________________</w:t>
      </w:r>
    </w:p>
    <w:p vyd:_id="vyd:000000000000l3">
      <w:pPr>
        <w:pStyle w:val="792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8"/>
          <w:i w:val="1"/>
          <w:lang w:val="ru-RU"/>
          <w:bCs w:val="1"/>
          <w:szCs w:val="28"/>
        </w:rPr>
      </w:pPr>
      <w:r>
        <w:rPr>
          <w:rFonts w:ascii="Times New Roman" w:hAnsi="Times New Roman"/>
          <w:sz w:val="28"/>
          <w:i w:val="1"/>
          <w:lang w:val="ru-RU"/>
          <w:bCs w:val="1"/>
          <w:szCs w:val="28"/>
        </w:rPr>
        <w:t vyd:_id="vyd:000000000000l4">…</w:t>
      </w:r>
    </w:p>
    <w:p vyd:_id="vyd:000000000000l0">
      <w:pPr>
        <w:pStyle w:val="792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8"/>
          <w:i w:val="1"/>
          <w:lang w:val="ru-RU"/>
          <w:bCs w:val="1"/>
          <w:szCs w:val="28"/>
        </w:rPr>
      </w:pPr>
      <w:r>
        <w:rPr>
          <w:rFonts w:ascii="Times New Roman" w:hAnsi="Times New Roman"/>
          <w:sz w:val="28"/>
          <w:i w:val="1"/>
          <w:lang w:val="en-US"/>
          <w:bCs w:val="1"/>
          <w:szCs w:val="28"/>
        </w:rPr>
        <w:t vyd:_id="vyd:000000000000l2">N</w:t>
      </w:r>
      <w:r>
        <w:rPr>
          <w:rFonts w:ascii="Times New Roman" w:hAnsi="Times New Roman"/>
          <w:sz w:val="28"/>
          <w:i w:val="1"/>
          <w:lang w:val="ru-RU"/>
          <w:bCs w:val="1"/>
          <w:szCs w:val="28"/>
        </w:rPr>
        <w:t vyd:_id="vyd:000000000000l1">._______________________</w:t>
      </w:r>
    </w:p>
    <w:p vyd:_id="vyd:000000000000ky">
      <w:pPr>
        <w:pStyle w:val="792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8"/>
          <w:vertAlign w:val="subscript"/>
          <w:b w:val="1"/>
          <w:i w:val="1"/>
          <w:lang w:val="ru-RU"/>
          <w:bCs w:val="1"/>
          <w:szCs w:val="28"/>
        </w:rPr>
      </w:pPr>
      <w:r>
        <w:rPr>
          <w:rFonts w:ascii="Times New Roman" w:hAnsi="Times New Roman"/>
          <w:sz w:val="28"/>
          <w:vertAlign w:val="subscript"/>
          <w:b w:val="1"/>
          <w:i w:val="1"/>
          <w:lang w:val="ru-RU"/>
          <w:bCs w:val="1"/>
          <w:szCs w:val="28"/>
        </w:rPr>
        <w:t vyd:_id="vyd:000000000000kz" xml:space="preserve">Необходимо прописать все определения, аббревиатуры, касающиеся конкретной компетенции </w:t>
      </w:r>
    </w:p>
    <w:p vyd:_id="vyd:000000000000kx">
      <w:pPr>
        <w:pStyle w:val="792"/>
        <w:numPr>
          <w:ilvl w:val="0"/>
          <w:numId w:val="0"/>
        </w:numPr>
        <w:ind w:hanging="360"/>
        <w:jc w:val="both"/>
        <w:rPr>
          <w:rFonts w:ascii="Times New Roman" w:hAnsi="Times New Roman"/>
          <w:sz w:val="24"/>
          <w:lang w:val="ru-RU"/>
          <w:bCs w:val="1"/>
          <w:szCs w:val="20"/>
        </w:rPr>
      </w:pPr>
    </w:p>
    <w:p vyd:_id="vyd:000000000000ku">
      <w:pPr>
        <w:spacing w:after="0" w:line="240" w:lineRule="auto"/>
        <w:jc w:val="both"/>
        <w:rPr>
          <w:rFonts w:ascii="Times New Roman" w:hAnsi="Times New Roman" w:cs="Times New Roman"/>
          <w:b w:val="1"/>
          <w:bCs w:val="1"/>
        </w:rPr>
      </w:pPr>
      <w:bookmarkStart w:id="1" w:name="_Toc450204622" vyd:_id="vyd:000000000000kw"/>
      <w:bookmarkEnd w:id="1"/>
      <w:r>
        <w:rPr>
          <w:rFonts w:ascii="Times New Roman" w:hAnsi="Times New Roman" w:cs="Times New Roman"/>
          <w:b w:val="1"/>
          <w:bCs w:val="1"/>
        </w:rPr>
        <w:br w:type="page" vyd:_id="vyd:000000000000kv"/>
      </w:r>
    </w:p>
    <w:p vyd:_id="vyd:000000000000km">
      <w:pPr>
        <w:pStyle w:val="817"/>
        <w:spacing w:after="0"/>
        <w:jc w:val="center"/>
        <w:rPr>
          <w:rFonts w:ascii="Times New Roman" w:hAnsi="Times New Roman"/>
          <w:sz w:val="34"/>
          <w:color w:val="auto"/>
          <w:szCs w:val="34"/>
        </w:rPr>
      </w:pPr>
      <w:bookmarkStart w:id="2" w:name="_Toc142037183" vyd:_id="vyd:000000000000kt"/>
      <w:bookmarkEnd w:id="2"/>
      <w:r>
        <w:rPr>
          <w:rFonts w:ascii="Times New Roman" w:hAnsi="Times New Roman"/>
          <w:sz w:val="28"/>
          <w:color w:val="auto"/>
          <w:szCs w:val="28"/>
        </w:rPr>
        <w:t vyd:_id="vyd:000000000000ks">1</w:t>
      </w:r>
      <w:r>
        <w:rPr>
          <w:rFonts w:ascii="Times New Roman" w:hAnsi="Times New Roman"/>
          <w:sz w:val="28"/>
          <w:color w:val="auto"/>
          <w:szCs w:val="28"/>
        </w:rPr>
        <w:t vyd:_id="vyd:000000000000kr">.</w:t>
      </w:r>
      <w:r>
        <w:rPr>
          <w:rFonts w:ascii="Times New Roman" w:hAnsi="Times New Roman"/>
          <w:sz w:val="34"/>
          <w:color w:val="auto"/>
          <w:szCs w:val="34"/>
        </w:rPr>
        <w:t vyd:_id="vyd:000000000000kq" xml:space="preserve"> </w:t>
      </w:r>
      <w:r>
        <w:rPr>
          <w:rFonts w:ascii="Times New Roman" w:hAnsi="Times New Roman"/>
          <w:sz w:val="28"/>
          <w:color w:val="auto"/>
          <w:szCs w:val="28"/>
        </w:rPr>
        <w:t vyd:_id="vyd:000000000000kp">ОСНОВНЫЕ ТРЕБОВАНИЯ</w:t>
      </w:r>
      <w:r>
        <w:rPr>
          <w:rFonts w:ascii="Times New Roman" w:hAnsi="Times New Roman"/>
          <w:sz w:val="28"/>
          <w:color w:val="auto"/>
          <w:szCs w:val="28"/>
        </w:rPr>
        <w:t vyd:_id="vyd:000000000000ko" xml:space="preserve"> </w:t>
      </w:r>
      <w:r>
        <w:rPr>
          <w:rFonts w:ascii="Times New Roman" w:hAnsi="Times New Roman"/>
          <w:sz w:val="28"/>
          <w:color w:val="auto"/>
          <w:szCs w:val="28"/>
        </w:rPr>
        <w:t vyd:_id="vyd:000000000000kn">КОМПЕТЕНЦИИ</w:t>
      </w:r>
    </w:p>
    <w:p vyd:_id="vyd:000000000000ke">
      <w:pPr>
        <w:pStyle w:val="818"/>
        <w:spacing w:after="240"/>
        <w:jc w:val="center"/>
        <w:rPr>
          <w:rFonts w:ascii="Times New Roman" w:hAnsi="Times New Roman"/>
          <w:sz w:val="24"/>
        </w:rPr>
      </w:pPr>
      <w:bookmarkStart w:id="3" w:name="_Toc142037184" vyd:_id="vyd:000000000000kl"/>
      <w:bookmarkEnd w:id="3"/>
      <w:r>
        <w:rPr>
          <w:rFonts w:ascii="Times New Roman" w:hAnsi="Times New Roman"/>
          <w:sz w:val="24"/>
        </w:rPr>
        <w:t vyd:_id="vyd:000000000000kk">1</w:t>
      </w:r>
      <w:r>
        <w:rPr>
          <w:rFonts w:ascii="Times New Roman" w:hAnsi="Times New Roman"/>
          <w:sz w:val="24"/>
        </w:rPr>
        <w:t vyd:_id="vyd:000000000000kj" xml:space="preserve">.1. </w:t>
      </w:r>
      <w:r>
        <w:rPr>
          <w:rFonts w:ascii="Times New Roman" w:hAnsi="Times New Roman"/>
          <w:sz w:val="24"/>
        </w:rPr>
        <w:t vyd:_id="vyd:000000000000ki" xml:space="preserve">ОБЩИЕ СВЕДЕНИЯ О </w:t>
      </w:r>
      <w:r>
        <w:rPr>
          <w:rFonts w:ascii="Times New Roman" w:hAnsi="Times New Roman"/>
          <w:sz w:val="24"/>
        </w:rPr>
        <w:t vyd:_id="vyd:000000000000kh">ТРЕБОВАНИЯХ</w:t>
      </w:r>
      <w:r>
        <w:rPr>
          <w:rFonts w:ascii="Times New Roman" w:hAnsi="Times New Roman"/>
          <w:sz w:val="24"/>
        </w:rPr>
        <w:t vyd:_id="vyd:000000000000kg" xml:space="preserve"> </w:t>
      </w:r>
      <w:r>
        <w:rPr>
          <w:rFonts w:ascii="Times New Roman" w:hAnsi="Times New Roman"/>
          <w:sz w:val="24"/>
        </w:rPr>
        <w:t vyd:_id="vyd:000000000000kf">КОМПЕТЕНЦИИ</w:t>
      </w:r>
    </w:p>
    <w:p vyd:_id="vyd:000000000000jy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kd">Требования компетенции (ТК) «_______»</w:t>
      </w:r>
      <w:r>
        <w:rPr>
          <w:rFonts w:ascii="Times New Roman" w:hAnsi="Times New Roman" w:cs="Times New Roman"/>
          <w:sz w:val="28"/>
          <w:szCs w:val="28"/>
        </w:rPr>
        <w:t vyd:_id="vyd:000000000000kc" xml:space="preserve"> </w:t>
      </w:r>
      <w:bookmarkStart w:id="4" w:name="_Hlk123050441" vyd:_id="vyd:000000000000kb"/>
      <w:bookmarkEnd w:id="4"/>
      <w:r>
        <w:rPr>
          <w:rFonts w:ascii="Times New Roman" w:hAnsi="Times New Roman" w:cs="Times New Roman"/>
          <w:sz w:val="28"/>
          <w:szCs w:val="28"/>
        </w:rPr>
        <w:t vyd:_id="vyd:000000000000ka">определя</w:t>
      </w:r>
      <w:r>
        <w:rPr>
          <w:rFonts w:ascii="Times New Roman" w:hAnsi="Times New Roman" w:cs="Times New Roman"/>
          <w:sz w:val="28"/>
          <w:szCs w:val="28"/>
        </w:rPr>
        <w:t vyd:_id="vyd:000000000000k9">ю</w:t>
      </w:r>
      <w:r>
        <w:rPr>
          <w:rFonts w:ascii="Times New Roman" w:hAnsi="Times New Roman" w:cs="Times New Roman"/>
          <w:sz w:val="28"/>
          <w:szCs w:val="28"/>
        </w:rPr>
        <w:t vyd:_id="vyd:000000000000k8">т знани</w:t>
      </w:r>
      <w:r>
        <w:rPr>
          <w:rFonts w:ascii="Times New Roman" w:hAnsi="Times New Roman" w:cs="Times New Roman"/>
          <w:sz w:val="28"/>
          <w:szCs w:val="28"/>
        </w:rPr>
        <w:t vyd:_id="vyd:000000000000k7">я</w:t>
      </w:r>
      <w:r>
        <w:rPr>
          <w:rFonts w:ascii="Times New Roman" w:hAnsi="Times New Roman" w:cs="Times New Roman"/>
          <w:sz w:val="28"/>
          <w:szCs w:val="28"/>
        </w:rPr>
        <w:t vyd:_id="vyd:000000000000k6" xml:space="preserve">, </w:t>
      </w:r>
      <w:r>
        <w:rPr>
          <w:rFonts w:ascii="Times New Roman" w:hAnsi="Times New Roman" w:cs="Times New Roman"/>
          <w:sz w:val="28"/>
          <w:szCs w:val="28"/>
        </w:rPr>
        <w:t vyd:_id="vyd:000000000000k5">умения, навыки и трудовые функции</w:t>
      </w:r>
      <w:r>
        <w:rPr>
          <w:rFonts w:ascii="Times New Roman" w:hAnsi="Times New Roman" w:cs="Times New Roman"/>
          <w:sz w:val="28"/>
          <w:szCs w:val="28"/>
        </w:rPr>
        <w:t vyd:_id="vyd:000000000000k4" xml:space="preserve">, </w:t>
      </w:r>
      <w:r>
        <w:rPr>
          <w:rFonts w:ascii="Times New Roman" w:hAnsi="Times New Roman" w:cs="Times New Roman"/>
          <w:sz w:val="28"/>
          <w:szCs w:val="28"/>
        </w:rPr>
        <w:t vyd:_id="vyd:000000000000k3" xml:space="preserve">которые лежат в основе </w:t>
      </w:r>
      <w:r>
        <w:rPr>
          <w:rFonts w:ascii="Times New Roman" w:hAnsi="Times New Roman" w:cs="Times New Roman"/>
          <w:sz w:val="28"/>
          <w:szCs w:val="28"/>
        </w:rPr>
        <w:t vyd:_id="vyd:000000000000k2">наиболее актуальных</w:t>
      </w:r>
      <w:r>
        <w:rPr>
          <w:rFonts w:ascii="Times New Roman" w:hAnsi="Times New Roman" w:cs="Times New Roman"/>
          <w:sz w:val="28"/>
          <w:szCs w:val="28"/>
        </w:rPr>
        <w:t vyd:_id="vyd:000000000000k1" xml:space="preserve"> требований работодателей</w:t>
      </w:r>
      <w:r>
        <w:rPr>
          <w:rFonts w:ascii="Times New Roman" w:hAnsi="Times New Roman" w:cs="Times New Roman"/>
          <w:sz w:val="28"/>
          <w:szCs w:val="28"/>
        </w:rPr>
        <w:t vyd:_id="vyd:000000000000k0" xml:space="preserve"> отрасли.</w:t>
      </w:r>
      <w:r>
        <w:rPr>
          <w:rFonts w:ascii="Times New Roman" w:hAnsi="Times New Roman" w:cs="Times New Roman"/>
          <w:sz w:val="28"/>
          <w:szCs w:val="28"/>
        </w:rPr>
        <w:t vyd:_id="vyd:000000000000jz" xml:space="preserve"> </w:t>
      </w:r>
    </w:p>
    <w:p vyd:_id="vyd:000000000000jt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jx">Целью соревнований</w:t>
      </w:r>
      <w:r>
        <w:rPr>
          <w:rFonts w:ascii="Times New Roman" w:hAnsi="Times New Roman" w:cs="Times New Roman"/>
          <w:sz w:val="28"/>
          <w:szCs w:val="28"/>
        </w:rPr>
        <w:t vyd:_id="vyd:000000000000jw" xml:space="preserve"> по компетенции является демонстрация лучших</w:t>
      </w:r>
      <w:r>
        <w:rPr>
          <w:rFonts w:ascii="Times New Roman" w:hAnsi="Times New Roman" w:cs="Times New Roman"/>
          <w:sz w:val="28"/>
          <w:szCs w:val="28"/>
        </w:rPr>
        <w:t vyd:_id="vyd:000000000000jv" xml:space="preserve"> практик и высокого уровня выполнения работы по соответствующей рабочей специальности или профессии.</w:t>
      </w:r>
      <w:r>
        <w:rPr>
          <w:rFonts w:ascii="Times New Roman" w:hAnsi="Times New Roman" w:cs="Times New Roman"/>
          <w:sz w:val="28"/>
          <w:szCs w:val="28"/>
        </w:rPr>
        <w:t vyd:_id="vyd:000000000000ju" xml:space="preserve"> </w:t>
      </w:r>
    </w:p>
    <w:p vyd:_id="vyd:000000000000ji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js">Т</w:t>
      </w:r>
      <w:r>
        <w:rPr>
          <w:rFonts w:ascii="Times New Roman" w:hAnsi="Times New Roman" w:cs="Times New Roman"/>
          <w:sz w:val="28"/>
          <w:szCs w:val="28"/>
        </w:rPr>
        <w:t vyd:_id="vyd:000000000000jr">ребования</w:t>
      </w:r>
      <w:r>
        <w:rPr>
          <w:rFonts w:ascii="Times New Roman" w:hAnsi="Times New Roman" w:cs="Times New Roman"/>
          <w:sz w:val="28"/>
          <w:szCs w:val="28"/>
        </w:rPr>
        <w:t vyd:_id="vyd:000000000000jq" xml:space="preserve"> компетенции</w:t>
      </w:r>
      <w:r>
        <w:rPr>
          <w:rFonts w:ascii="Times New Roman" w:hAnsi="Times New Roman" w:cs="Times New Roman"/>
          <w:sz w:val="28"/>
          <w:szCs w:val="28"/>
        </w:rPr>
        <w:t vyd:_id="vyd:000000000000jp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o">явля</w:t>
      </w:r>
      <w:r>
        <w:rPr>
          <w:rFonts w:ascii="Times New Roman" w:hAnsi="Times New Roman" w:cs="Times New Roman"/>
          <w:sz w:val="28"/>
          <w:szCs w:val="28"/>
        </w:rPr>
        <w:t vyd:_id="vyd:000000000000jn">ю</w:t>
      </w:r>
      <w:r>
        <w:rPr>
          <w:rFonts w:ascii="Times New Roman" w:hAnsi="Times New Roman" w:cs="Times New Roman"/>
          <w:sz w:val="28"/>
          <w:szCs w:val="28"/>
        </w:rPr>
        <w:t vyd:_id="vyd:000000000000jm" xml:space="preserve">тся руководством </w:t>
      </w:r>
      <w:r>
        <w:rPr>
          <w:rFonts w:ascii="Times New Roman" w:hAnsi="Times New Roman" w:cs="Times New Roman"/>
          <w:sz w:val="28"/>
          <w:szCs w:val="28"/>
        </w:rPr>
        <w:t vyd:_id="vyd:000000000000jl">для подготовки конкурентоспособных, высококвалифицированных специалистов / рабочих</w:t>
      </w:r>
      <w:r>
        <w:rPr>
          <w:rFonts w:ascii="Times New Roman" w:hAnsi="Times New Roman" w:cs="Times New Roman"/>
          <w:sz w:val="28"/>
          <w:szCs w:val="28"/>
        </w:rPr>
        <w:t vyd:_id="vyd:000000000000jk" xml:space="preserve"> и </w:t>
      </w:r>
      <w:r>
        <w:rPr>
          <w:rFonts w:ascii="Times New Roman" w:hAnsi="Times New Roman" w:cs="Times New Roman"/>
          <w:sz w:val="28"/>
          <w:szCs w:val="28"/>
        </w:rPr>
        <w:t vyd:_id="vyd:000000000000jj">участия их в конкурсах профессионального мастерства.</w:t>
      </w:r>
    </w:p>
    <w:p vyd:_id="vyd:000000000000j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jh">В соревнованиях по ко</w:t>
      </w:r>
      <w:r>
        <w:rPr>
          <w:rFonts w:ascii="Times New Roman" w:hAnsi="Times New Roman" w:cs="Times New Roman"/>
          <w:sz w:val="28"/>
          <w:szCs w:val="28"/>
        </w:rPr>
        <w:t vyd:_id="vyd:000000000000jg" xml:space="preserve">мпетенции </w:t>
      </w:r>
      <w:r>
        <w:rPr>
          <w:rFonts w:ascii="Times New Roman" w:hAnsi="Times New Roman" w:cs="Times New Roman"/>
          <w:sz w:val="28"/>
          <w:szCs w:val="28"/>
        </w:rPr>
        <w:t vyd:_id="vyd:000000000000jf" xml:space="preserve">проверка </w:t>
      </w:r>
      <w:r>
        <w:rPr>
          <w:rFonts w:ascii="Times New Roman" w:hAnsi="Times New Roman" w:cs="Times New Roman"/>
          <w:sz w:val="28"/>
          <w:szCs w:val="28"/>
        </w:rPr>
        <w:t vyd:_id="vyd:000000000000je">знаний</w:t>
      </w:r>
      <w:r>
        <w:rPr>
          <w:rFonts w:ascii="Times New Roman" w:hAnsi="Times New Roman" w:cs="Times New Roman"/>
          <w:sz w:val="28"/>
          <w:szCs w:val="28"/>
        </w:rPr>
        <w:t vyd:_id="vyd:000000000000jd">, умени</w:t>
      </w:r>
      <w:r>
        <w:rPr>
          <w:rFonts w:ascii="Times New Roman" w:hAnsi="Times New Roman" w:cs="Times New Roman"/>
          <w:sz w:val="28"/>
          <w:szCs w:val="28"/>
        </w:rPr>
        <w:t vyd:_id="vyd:000000000000jc">й</w:t>
      </w:r>
      <w:r>
        <w:rPr>
          <w:rFonts w:ascii="Times New Roman" w:hAnsi="Times New Roman" w:cs="Times New Roman"/>
          <w:sz w:val="28"/>
          <w:szCs w:val="28"/>
        </w:rPr>
        <w:t vyd:_id="vyd:000000000000jb">, навык</w:t>
      </w:r>
      <w:r>
        <w:rPr>
          <w:rFonts w:ascii="Times New Roman" w:hAnsi="Times New Roman" w:cs="Times New Roman"/>
          <w:sz w:val="28"/>
          <w:szCs w:val="28"/>
        </w:rPr>
        <w:t vyd:_id="vyd:000000000000ja">ов</w:t>
      </w:r>
      <w:r>
        <w:rPr>
          <w:rFonts w:ascii="Times New Roman" w:hAnsi="Times New Roman" w:cs="Times New Roman"/>
          <w:sz w:val="28"/>
          <w:szCs w:val="28"/>
        </w:rPr>
        <w:t vyd:_id="vyd:000000000000j9" xml:space="preserve"> и трудовы</w:t>
      </w:r>
      <w:r>
        <w:rPr>
          <w:rFonts w:ascii="Times New Roman" w:hAnsi="Times New Roman" w:cs="Times New Roman"/>
          <w:sz w:val="28"/>
          <w:szCs w:val="28"/>
        </w:rPr>
        <w:t vyd:_id="vyd:000000000000j8">х</w:t>
      </w:r>
      <w:r>
        <w:rPr>
          <w:rFonts w:ascii="Times New Roman" w:hAnsi="Times New Roman" w:cs="Times New Roman"/>
          <w:sz w:val="28"/>
          <w:szCs w:val="28"/>
        </w:rPr>
        <w:t vyd:_id="vyd:000000000000j7" xml:space="preserve"> функци</w:t>
      </w:r>
      <w:r>
        <w:rPr>
          <w:rFonts w:ascii="Times New Roman" w:hAnsi="Times New Roman" w:cs="Times New Roman"/>
          <w:sz w:val="28"/>
          <w:szCs w:val="28"/>
        </w:rPr>
        <w:t vyd:_id="vyd:000000000000j6">й</w:t>
      </w:r>
      <w:r>
        <w:rPr>
          <w:rFonts w:ascii="Times New Roman" w:hAnsi="Times New Roman" w:cs="Times New Roman"/>
          <w:sz w:val="28"/>
          <w:szCs w:val="28"/>
        </w:rPr>
        <w:t vyd:_id="vyd:000000000000j5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4" xml:space="preserve">осуществляется посредством оценки выполнения </w:t>
      </w:r>
      <w:r>
        <w:rPr>
          <w:rFonts w:ascii="Times New Roman" w:hAnsi="Times New Roman" w:cs="Times New Roman"/>
          <w:sz w:val="28"/>
          <w:szCs w:val="28"/>
        </w:rPr>
        <w:t vyd:_id="vyd:000000000000j3" xml:space="preserve">практической </w:t>
      </w:r>
      <w:r>
        <w:rPr>
          <w:rFonts w:ascii="Times New Roman" w:hAnsi="Times New Roman" w:cs="Times New Roman"/>
          <w:sz w:val="28"/>
          <w:szCs w:val="28"/>
        </w:rPr>
        <w:t vyd:_id="vyd:000000000000j2" xml:space="preserve">работы. </w:t>
      </w:r>
    </w:p>
    <w:p vyd:_id="vyd:000000000000io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j0">Требования</w:t>
      </w:r>
      <w:r>
        <w:rPr>
          <w:rFonts w:ascii="Times New Roman" w:hAnsi="Times New Roman" w:cs="Times New Roman"/>
          <w:sz w:val="28"/>
          <w:szCs w:val="28"/>
        </w:rPr>
        <w:t vyd:_id="vyd:000000000000iz" xml:space="preserve"> компетенции</w:t>
      </w:r>
      <w:r>
        <w:rPr>
          <w:rFonts w:ascii="Times New Roman" w:hAnsi="Times New Roman" w:cs="Times New Roman"/>
          <w:sz w:val="28"/>
          <w:szCs w:val="28"/>
        </w:rPr>
        <w:t vyd:_id="vyd:000000000000iy" xml:space="preserve"> разделен</w:t>
      </w:r>
      <w:r>
        <w:rPr>
          <w:rFonts w:ascii="Times New Roman" w:hAnsi="Times New Roman" w:cs="Times New Roman"/>
          <w:sz w:val="28"/>
          <w:szCs w:val="28"/>
        </w:rPr>
        <w:t vyd:_id="vyd:000000000000ix">ы</w:t>
      </w:r>
      <w:r>
        <w:rPr>
          <w:rFonts w:ascii="Times New Roman" w:hAnsi="Times New Roman" w:cs="Times New Roman"/>
          <w:sz w:val="28"/>
          <w:szCs w:val="28"/>
        </w:rPr>
        <w:t vyd:_id="vyd:000000000000iw" xml:space="preserve"> на</w:t>
      </w:r>
      <w:r>
        <w:rPr>
          <w:rFonts w:ascii="Times New Roman" w:hAnsi="Times New Roman" w:cs="Times New Roman"/>
          <w:sz w:val="28"/>
          <w:szCs w:val="28"/>
        </w:rPr>
        <w:t vyd:_id="vyd:000000000000iv" xml:space="preserve"> четкие разделы с номерами и заголовками</w:t>
      </w:r>
      <w:r>
        <w:rPr>
          <w:rFonts w:ascii="Times New Roman" w:hAnsi="Times New Roman" w:cs="Times New Roman"/>
          <w:sz w:val="28"/>
          <w:szCs w:val="28"/>
        </w:rPr>
        <w:t vyd:_id="vyd:000000000000iu">, к</w:t>
      </w:r>
      <w:r>
        <w:rPr>
          <w:rFonts w:ascii="Times New Roman" w:hAnsi="Times New Roman" w:cs="Times New Roman"/>
          <w:sz w:val="28"/>
          <w:szCs w:val="28"/>
        </w:rPr>
        <w:t vyd:_id="vyd:000000000000it">аждому разделу назначен процент относительной важности</w:t>
      </w:r>
      <w:r>
        <w:rPr>
          <w:rFonts w:ascii="Times New Roman" w:hAnsi="Times New Roman" w:cs="Times New Roman"/>
          <w:sz w:val="28"/>
          <w:szCs w:val="28"/>
        </w:rPr>
        <w:t vyd:_id="vyd:000000000000is">, с</w:t>
      </w:r>
      <w:r>
        <w:rPr>
          <w:rFonts w:ascii="Times New Roman" w:hAnsi="Times New Roman" w:cs="Times New Roman"/>
          <w:sz w:val="28"/>
          <w:szCs w:val="28"/>
        </w:rPr>
        <w:t vyd:_id="vyd:000000000000ir" xml:space="preserve">умма </w:t>
      </w:r>
      <w:r>
        <w:rPr>
          <w:rFonts w:ascii="Times New Roman" w:hAnsi="Times New Roman" w:cs="Times New Roman"/>
          <w:sz w:val="28"/>
          <w:szCs w:val="28"/>
        </w:rPr>
        <w:t vyd:_id="vyd:000000000000iq" xml:space="preserve">которых </w:t>
      </w:r>
      <w:r>
        <w:rPr>
          <w:rFonts w:ascii="Times New Roman" w:hAnsi="Times New Roman" w:cs="Times New Roman"/>
          <w:sz w:val="28"/>
          <w:szCs w:val="28"/>
        </w:rPr>
        <w:t vyd:_id="vyd:000000000000ip">составляет 100.</w:t>
      </w:r>
    </w:p>
    <w:p vyd:_id="vyd:000000000000ig">
      <w:pPr>
        <w:pStyle w:val="818"/>
        <w:ind w:firstLine="709"/>
        <w:jc w:val="center"/>
        <w:rPr>
          <w:rFonts w:ascii="Times New Roman" w:hAnsi="Times New Roman"/>
          <w:sz w:val="24"/>
        </w:rPr>
      </w:pPr>
      <w:bookmarkStart w:id="5" w:name="_Toc78885652" vyd:_id="vyd:000000000000in"/>
      <w:bookmarkEnd w:id="5"/>
      <w:bookmarkStart w:id="6" w:name="_Toc142037185" vyd:_id="vyd:000000000000im"/>
      <w:bookmarkEnd w:id="6"/>
      <w:r>
        <w:rPr>
          <w:rFonts w:ascii="Times New Roman" w:hAnsi="Times New Roman"/>
          <w:sz w:val="24"/>
        </w:rPr>
        <w:t vyd:_id="vyd:000000000000il">1</w:t>
      </w:r>
      <w:r>
        <w:rPr>
          <w:rFonts w:ascii="Times New Roman" w:hAnsi="Times New Roman"/>
          <w:sz w:val="24"/>
        </w:rPr>
        <w:t vyd:_id="vyd:000000000000ik">.</w:t>
      </w:r>
      <w:r>
        <w:rPr>
          <w:rFonts w:ascii="Times New Roman" w:hAnsi="Times New Roman"/>
          <w:sz w:val="24"/>
        </w:rPr>
        <w:t vyd:_id="vyd:000000000000ij">2. ПЕРЕЧЕНЬ ПРОФЕССИОНАЛЬНЫХ</w:t>
      </w:r>
      <w:r>
        <w:rPr>
          <w:rFonts w:ascii="Times New Roman" w:hAnsi="Times New Roman"/>
          <w:sz w:val="24"/>
        </w:rPr>
        <w:t vyd:_id="vyd:000000000000ii" xml:space="preserve"> </w:t>
      </w:r>
      <w:r>
        <w:rPr>
          <w:rFonts w:ascii="Times New Roman" w:hAnsi="Times New Roman"/>
          <w:sz w:val="24"/>
        </w:rPr>
        <w:t vyd:_id="vyd:000000000000ih">ЗАДАЧ СПЕЦИАЛИСТА ПО КОМПЕТЕНЦИИ «_________»</w:t>
      </w:r>
    </w:p>
    <w:p vyd:_id="vyd:000000000000i5">
      <w:pPr>
        <w:spacing w:after="0" w:line="240" w:lineRule="auto"/>
        <w:jc w:val="both"/>
        <w:rPr>
          <w:rFonts w:ascii="Times New Roman" w:hAnsi="Times New Roman" w:cs="Times New Roman"/>
          <w:sz w:val="20"/>
          <w:i w:val="1"/>
          <w:iCs w:val="1"/>
          <w:szCs w:val="20"/>
        </w:rPr>
      </w:pP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f" xml:space="preserve">Перечень 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e">видов профессиональной деятельности,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d" xml:space="preserve"> умений и 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c">знаний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b">,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a" xml:space="preserve"> и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9" xml:space="preserve"> профессиональных трудовых функций специалиста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8" xml:space="preserve"> (из ФГОС/ПС/ЕТКС.)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7" xml:space="preserve"> 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6">и базируется на требованиях современного рынка труда к данному специалисту</w:t>
      </w:r>
    </w:p>
    <w:p vyd:_id="vyd:000000000000i2">
      <w:pPr>
        <w:spacing w:after="0" w:line="240" w:lineRule="auto"/>
        <w:jc w:val="end"/>
        <w:rPr>
          <w:rFonts w:ascii="Times New Roman" w:hAnsi="Times New Roman" w:cs="Times New Roman"/>
          <w:sz w:val="20"/>
          <w:i w:val="1"/>
          <w:iCs w:val="1"/>
          <w:szCs w:val="20"/>
        </w:rPr>
      </w:pP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4" xml:space="preserve">Таблица </w:t>
      </w:r>
      <w:r>
        <w:rPr>
          <w:rFonts w:ascii="Times New Roman" w:hAnsi="Times New Roman" w:cs="Times New Roman"/>
          <w:sz w:val="20"/>
          <w:i w:val="1"/>
          <w:iCs w:val="1"/>
          <w:szCs w:val="20"/>
        </w:rPr>
        <w:t vyd:_id="vyd:000000000000i3">№1</w:t>
      </w:r>
    </w:p>
    <w:p vyd:_id="vyd:000000000000i1">
      <w:pPr>
        <w:spacing w:after="0" w:line="240" w:lineRule="auto"/>
        <w:jc w:val="end"/>
        <w:rPr>
          <w:rFonts w:ascii="Times New Roman" w:hAnsi="Times New Roman" w:cs="Times New Roman"/>
          <w:sz w:val="20"/>
          <w:i w:val="1"/>
          <w:iCs w:val="1"/>
          <w:szCs w:val="20"/>
        </w:rPr>
      </w:pPr>
    </w:p>
    <w:p vyd:_id="vyd:000000000000hz">
      <w:pPr>
        <w:spacing w:after="0" w:line="240" w:lineRule="auto"/>
        <w:jc w:val="center"/>
        <w:rPr>
          <w:rFonts w:ascii="Times New Roman" w:hAnsi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/>
          <w:sz w:val="28"/>
          <w:color w:val="000000"/>
          <w:b w:val="1"/>
          <w:bCs w:val="1"/>
          <w:szCs w:val="28"/>
        </w:rPr>
        <w:t vyd:_id="vyd:000000000000i0">Перечень профессиональных задач специалиста</w:t>
      </w:r>
    </w:p>
    <w:p vyd:_id="vyd:000000000000hy">
      <w:pPr>
        <w:spacing w:after="0" w:line="240" w:lineRule="auto"/>
        <w:jc w:val="center"/>
        <w:rPr>
          <w:rFonts w:ascii="Times New Roman" w:hAnsi="Times New Roman" w:cs="Times New Roman"/>
          <w:sz w:val="20"/>
          <w:i w:val="1"/>
          <w:iCs w:val="1"/>
          <w:szCs w:val="20"/>
        </w:rPr>
      </w:pPr>
    </w:p>
    <w:tbl vyd:_id="vyd:000000000000f0"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0" w:lastRow="0" w:firstColumn="0" w:lastColumn="0" w:noHBand="0" w:noVBand="1" w:val="00c0"/>
      </w:tblPr>
      <w:tblGrid>
        <w:gridCol w:w="635"/>
        <w:gridCol w:w="6810"/>
        <w:gridCol w:w="2184"/>
      </w:tblGrid>
      <w:tr vyd:_id="vyd:000000000000ho">
        <w:tblPrEx/>
        <w:trPr/>
        <w:tc vyd:_id="vyd:000000000000hv">
          <w:tcPr>
            <w:shd w:val="clear" w:color="auto" w:fill="92d050"/>
            <w:noWrap w:val="0"/>
            <w:textDirection w:val="lrTb"/>
            <w:vAlign w:val="center"/>
          </w:tcPr>
          <w:p vyd:_id="vyd:000000000000hw">
            <w:pPr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hx">№ п/п</w:t>
            </w:r>
          </w:p>
        </w:tc>
        <w:tc vyd:_id="vyd:000000000000hs">
          <w:tcPr>
            <w:shd w:val="clear" w:color="auto" w:fill="92d050"/>
            <w:noWrap w:val="0"/>
            <w:textDirection w:val="lrTb"/>
            <w:vAlign w:val="center"/>
          </w:tcPr>
          <w:p vyd:_id="vyd:000000000000ht">
            <w:pPr>
              <w:jc w:val="center"/>
              <w:rPr>
                <w:rFonts w:ascii="Times New Roman" w:hAnsi="Times New Roman" w:cs="Times New Roman"/>
                <w:sz w:val="28"/>
                <w:b w:val="1"/>
                <w:shd w:val="clear" w:fill="#00ff00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hu">Раздел</w:t>
            </w:r>
          </w:p>
        </w:tc>
        <w:tc vyd:_id="vyd:000000000000hp">
          <w:tcPr>
            <w:shd w:val="clear" w:color="auto" w:fill="92d050"/>
            <w:noWrap w:val="0"/>
            <w:textDirection w:val="lrTb"/>
            <w:vAlign w:val="center"/>
          </w:tcPr>
          <w:p vyd:_id="vyd:000000000000hq">
            <w:pPr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hr">Важность в %</w:t>
            </w:r>
          </w:p>
        </w:tc>
      </w:tr>
      <w:tr vyd:_id="vyd:000000000000hd">
        <w:tblPrEx/>
        <w:trPr/>
        <w:tc vyd:_id="vyd:000000000000hl">
          <w:tcPr>
            <w:vMerge w:val="restart"/>
            <w:shd w:val="clear" w:color="auto" w:fill="bfbfbf" w:themeFill="background1" w:themeFillShade="BF"/>
            <w:noWrap w:val="0"/>
            <w:textDirection w:val="lrTb"/>
          </w:tcPr>
          <w:p vyd:_id="vyd:000000000000hm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hn">1</w:t>
            </w:r>
          </w:p>
        </w:tc>
        <w:tc vyd:_id="vyd:000000000000hg">
          <w:tcPr>
            <w:shd w:val="clear" w:color="auto" w:fill="auto"/>
            <w:noWrap w:val="0"/>
            <w:textDirection w:val="lrTb"/>
            <w:vAlign w:val="center"/>
          </w:tcPr>
          <w:p vyd:_id="vyd:000000000000hh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hk">Наименование раздела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hj">знания, умения, трудовые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hi">)</w:t>
            </w:r>
          </w:p>
        </w:tc>
        <w:tc vyd:_id="vyd:000000000000he">
          <w:tcPr>
            <w:shd w:val="clear" w:color="auto" w:fill="auto"/>
            <w:noWrap w:val="0"/>
            <w:textDirection w:val="lrTb"/>
            <w:vAlign w:val="center"/>
          </w:tcPr>
          <w:p vyd:_id="vyd:000000000000h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h0">
        <w:tblPrEx/>
        <w:trPr/>
        <w:tc vyd:_id="vyd:000000000000hb">
          <w:tcPr>
            <w:vMerge w:val="continue"/>
            <w:shd w:val="clear" w:color="auto" w:fill="bfbfbf" w:themeFill="background1" w:themeFillShade="BF"/>
            <w:noWrap w:val="0"/>
            <w:textDirection w:val="lrTb"/>
          </w:tcPr>
          <w:p vyd:_id="vyd:000000000000h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 vyd:_id="vyd:000000000000h3">
          <w:tcPr>
            <w:shd w:val="clear" w:color="auto" w:fill="auto"/>
            <w:noWrap w:val="0"/>
            <w:textDirection w:val="lrTb"/>
            <w:vAlign w:val="center"/>
          </w:tcPr>
          <w:p vyd:_id="vyd:000000000000h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ha">-</w:t>
            </w:r>
            <w:r>
              <w:rPr>
                <w:sz w:val="24"/>
                <w:color w:val="000000"/>
                <w:szCs w:val="24"/>
              </w:rPr>
              <w:t vyd:_id="vyd:000000000000h9"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h8">Специалист должен знать и понимать:</w:t>
            </w:r>
          </w:p>
          <w:p vyd:_id="vyd:000000000000h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h6">Тезис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h5">…..</w:t>
            </w:r>
          </w:p>
        </w:tc>
        <w:tc vyd:_id="vyd:000000000000h1">
          <w:tcPr>
            <w:shd w:val="clear" w:color="auto" w:fill="auto"/>
            <w:noWrap w:val="0"/>
            <w:textDirection w:val="lrTb"/>
            <w:vAlign w:val="center"/>
          </w:tcPr>
          <w:p vyd:_id="vyd:000000000000h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gl">
        <w:tblPrEx/>
        <w:trPr/>
        <w:tc vyd:_id="vyd:000000000000gy">
          <w:tcPr>
            <w:vMerge w:val="continue"/>
            <w:shd w:val="clear" w:color="auto" w:fill="bfbfbf" w:themeFill="background1" w:themeFillShade="BF"/>
            <w:noWrap w:val="0"/>
            <w:textDirection w:val="lrTb"/>
          </w:tcPr>
          <w:p vyd:_id="vyd:000000000000gz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 vyd:_id="vyd:000000000000go">
          <w:tcPr>
            <w:shd w:val="clear" w:color="auto" w:fill="auto"/>
            <w:noWrap w:val="0"/>
            <w:textDirection w:val="lrTb"/>
            <w:vAlign w:val="center"/>
          </w:tcPr>
          <w:p vyd:_id="vyd:000000000000gs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x">-</w:t>
            </w:r>
            <w:r>
              <w:rPr>
                <w:sz w:val="24"/>
                <w:color w:val="000000"/>
                <w:szCs w:val="24"/>
              </w:rPr>
              <w:t vyd:_id="vyd:000000000000gw"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v" xml:space="preserve">Специалист должен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u">уметь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t">:</w:t>
            </w:r>
          </w:p>
          <w:p vyd:_id="vyd:000000000000gp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r">Тезис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q">…..</w:t>
            </w:r>
          </w:p>
        </w:tc>
        <w:tc vyd:_id="vyd:000000000000gm">
          <w:tcPr>
            <w:shd w:val="clear" w:color="auto" w:fill="auto"/>
            <w:noWrap w:val="0"/>
            <w:textDirection w:val="lrTb"/>
            <w:vAlign w:val="center"/>
          </w:tcPr>
          <w:p vyd:_id="vyd:000000000000gn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ga">
        <w:tblPrEx/>
        <w:trPr/>
        <w:tc vyd:_id="vyd:000000000000gi">
          <w:tcPr>
            <w:shd w:val="clear" w:color="auto" w:fill="bfbfbf" w:themeFill="background1" w:themeFillShade="BF"/>
            <w:noWrap w:val="0"/>
            <w:textDirection w:val="lrTb"/>
          </w:tcPr>
          <w:p vyd:_id="vyd:000000000000gj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k">2</w:t>
            </w:r>
          </w:p>
        </w:tc>
        <w:tc vyd:_id="vyd:000000000000gd">
          <w:tcPr>
            <w:shd w:val="clear" w:color="auto" w:fill="auto"/>
            <w:noWrap w:val="0"/>
            <w:textDirection w:val="lrTb"/>
            <w:vAlign w:val="center"/>
          </w:tcPr>
          <w:p vyd:_id="vyd:000000000000g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h">Наименование раздела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g">знания, умения, трудовые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f">)</w:t>
            </w:r>
          </w:p>
        </w:tc>
        <w:tc vyd:_id="vyd:000000000000gb">
          <w:tcPr>
            <w:shd w:val="clear" w:color="auto" w:fill="auto"/>
            <w:noWrap w:val="0"/>
            <w:textDirection w:val="lrTb"/>
            <w:vAlign w:val="center"/>
          </w:tcPr>
          <w:p vyd:_id="vyd:000000000000g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fz">
        <w:tblPrEx/>
        <w:trPr/>
        <w:tc vyd:_id="vyd:000000000000g7">
          <w:tcPr>
            <w:shd w:val="clear" w:color="auto" w:fill="bfbfbf" w:themeFill="background1" w:themeFillShade="BF"/>
            <w:noWrap w:val="0"/>
            <w:textDirection w:val="lrTb"/>
          </w:tcPr>
          <w:p vyd:_id="vyd:000000000000g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9">3</w:t>
            </w:r>
          </w:p>
        </w:tc>
        <w:tc vyd:_id="vyd:000000000000g2">
          <w:tcPr>
            <w:shd w:val="clear" w:color="auto" w:fill="auto"/>
            <w:noWrap w:val="0"/>
            <w:textDirection w:val="lrTb"/>
            <w:vAlign w:val="center"/>
          </w:tcPr>
          <w:p vyd:_id="vyd:000000000000g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6">Наименование раздела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5">знания, умения, трудовые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g4">)</w:t>
            </w:r>
          </w:p>
        </w:tc>
        <w:tc vyd:_id="vyd:000000000000g0">
          <w:tcPr>
            <w:shd w:val="clear" w:color="auto" w:fill="auto"/>
            <w:noWrap w:val="0"/>
            <w:textDirection w:val="lrTb"/>
            <w:vAlign w:val="center"/>
          </w:tcPr>
          <w:p vyd:_id="vyd:000000000000g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fo">
        <w:tblPrEx/>
        <w:trPr/>
        <w:tc vyd:_id="vyd:000000000000fw">
          <w:tcPr>
            <w:shd w:val="clear" w:color="auto" w:fill="bfbfbf" w:themeFill="background1" w:themeFillShade="BF"/>
            <w:noWrap w:val="0"/>
            <w:textDirection w:val="lrTb"/>
          </w:tcPr>
          <w:p vyd:_id="vyd:000000000000fx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y">4</w:t>
            </w:r>
          </w:p>
        </w:tc>
        <w:tc vyd:_id="vyd:000000000000fr">
          <w:tcPr>
            <w:shd w:val="clear" w:color="auto" w:fill="auto"/>
            <w:noWrap w:val="0"/>
            <w:textDirection w:val="lrTb"/>
            <w:vAlign w:val="center"/>
          </w:tcPr>
          <w:p vyd:_id="vyd:000000000000fs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v" xml:space="preserve">Наименование раздела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u">знания, умения, трудовые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t">))</w:t>
            </w:r>
          </w:p>
        </w:tc>
        <w:tc vyd:_id="vyd:000000000000fp">
          <w:tcPr>
            <w:shd w:val="clear" w:color="auto" w:fill="auto"/>
            <w:noWrap w:val="0"/>
            <w:textDirection w:val="lrTb"/>
            <w:vAlign w:val="center"/>
          </w:tcPr>
          <w:p vyd:_id="vyd:000000000000fq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fd">
        <w:tblPrEx/>
        <w:trPr/>
        <w:tc vyd:_id="vyd:000000000000fl">
          <w:tcPr>
            <w:shd w:val="clear" w:color="auto" w:fill="bfbfbf" w:themeFill="background1" w:themeFillShade="BF"/>
            <w:noWrap w:val="0"/>
            <w:textDirection w:val="lrTb"/>
          </w:tcPr>
          <w:p vyd:_id="vyd:000000000000fm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n">5</w:t>
            </w:r>
          </w:p>
        </w:tc>
        <w:tc vyd:_id="vyd:000000000000fg">
          <w:tcPr>
            <w:shd w:val="clear" w:color="auto" w:fill="auto"/>
            <w:noWrap w:val="0"/>
            <w:textDirection w:val="lrTb"/>
            <w:vAlign w:val="center"/>
          </w:tcPr>
          <w:p vyd:_id="vyd:000000000000fh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k">Наименование раздела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j">знания, умения, трудовые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i">)</w:t>
            </w:r>
          </w:p>
        </w:tc>
        <w:tc vyd:_id="vyd:000000000000fe">
          <w:tcPr>
            <w:shd w:val="clear" w:color="auto" w:fill="auto"/>
            <w:noWrap w:val="0"/>
            <w:textDirection w:val="lrTb"/>
            <w:vAlign w:val="center"/>
          </w:tcPr>
          <w:p vyd:_id="vyd:000000000000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vyd:_id="vyd:000000000000f1">
        <w:tblPrEx/>
        <w:trPr/>
        <w:tc vyd:_id="vyd:000000000000f9">
          <w:tcPr>
            <w:shd w:val="clear" w:color="auto" w:fill="bfbfbf" w:themeFill="background1" w:themeFillShade="BF"/>
            <w:noWrap w:val="0"/>
            <w:textDirection w:val="lrTb"/>
          </w:tcPr>
          <w:p vyd:_id="vyd:000000000000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  <w:szCs w:val="28"/>
              </w:rPr>
              <w:t vyd:_id="vyd:000000000000fc"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b">..</w:t>
            </w:r>
          </w:p>
        </w:tc>
        <w:tc vyd:_id="vyd:000000000000f4">
          <w:tcPr>
            <w:shd w:val="clear" w:color="auto" w:fill="auto"/>
            <w:noWrap w:val="0"/>
            <w:textDirection w:val="lrTb"/>
            <w:vAlign w:val="center"/>
          </w:tcPr>
          <w:p vyd:_id="vyd:000000000000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8">Наименование раздела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7">знания, умения, трудовые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f6">)</w:t>
            </w:r>
          </w:p>
        </w:tc>
        <w:tc vyd:_id="vyd:000000000000f2">
          <w:tcPr>
            <w:shd w:val="clear" w:color="auto" w:fill="auto"/>
            <w:noWrap w:val="0"/>
            <w:textDirection w:val="lrTb"/>
            <w:vAlign w:val="center"/>
          </w:tcPr>
          <w:p vyd:_id="vyd:000000000000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vyd:_id="vyd:000000000000ev">
      <w:pPr>
        <w:pStyle w:val="832"/>
        <w:rPr>
          <w:sz w:val="28"/>
          <w:vertAlign w:val="subscript"/>
          <w:b w:val="1"/>
          <w:i w:val="1"/>
          <w:szCs w:val="28"/>
        </w:rPr>
      </w:pPr>
      <w:r>
        <w:rPr>
          <w:sz w:val="28"/>
          <w:vertAlign w:val="subscript"/>
          <w:b w:val="1"/>
          <w:i w:val="1"/>
          <w:szCs w:val="28"/>
        </w:rPr>
        <w:t vyd:_id="vyd:000000000000ez" xml:space="preserve">Проверить/соотнести с </w:t>
      </w:r>
      <w:r>
        <w:rPr>
          <w:sz w:val="28"/>
          <w:vertAlign w:val="subscript"/>
          <w:b w:val="1"/>
          <w:i w:val="1"/>
          <w:szCs w:val="28"/>
        </w:rPr>
        <w:t vyd:_id="vyd:000000000000ey">ФГОС</w:t>
      </w:r>
      <w:r>
        <w:rPr>
          <w:sz w:val="28"/>
          <w:vertAlign w:val="subscript"/>
          <w:b w:val="1"/>
          <w:i w:val="1"/>
          <w:szCs w:val="28"/>
        </w:rPr>
        <w:t vyd:_id="vyd:000000000000ex" xml:space="preserve">, </w:t>
      </w:r>
      <w:r>
        <w:rPr>
          <w:sz w:val="28"/>
          <w:vertAlign w:val="subscript"/>
          <w:b w:val="1"/>
          <w:i w:val="1"/>
          <w:szCs w:val="28"/>
        </w:rPr>
        <w:t vyd:_id="vyd:000000000000ew">ПС, Отраслевыми стандартами</w:t>
      </w:r>
    </w:p>
    <w:p vyd:_id="vyd:000000000000eu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vertAlign w:val="subscript"/>
          <w:b w:val="1"/>
          <w:i w:val="1"/>
          <w:szCs w:val="28"/>
        </w:rPr>
      </w:pPr>
    </w:p>
    <w:p vyd:_id="vyd:000000000000es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vyd:_id="vyd:000000000000et"/>
      </w:r>
    </w:p>
    <w:p vyd:_id="vyd:000000000000el">
      <w:pPr>
        <w:pStyle w:val="818"/>
        <w:jc w:val="center"/>
        <w:rPr>
          <w:rFonts w:ascii="Times New Roman" w:hAnsi="Times New Roman"/>
          <w:sz w:val="24"/>
        </w:rPr>
      </w:pPr>
      <w:bookmarkStart w:id="7" w:name="_Toc78885655" vyd:_id="vyd:000000000000er"/>
      <w:bookmarkEnd w:id="7"/>
      <w:bookmarkStart w:id="8" w:name="_Toc142037186" vyd:_id="vyd:000000000000eq"/>
      <w:bookmarkEnd w:id="8"/>
      <w:r>
        <w:rPr>
          <w:rFonts w:ascii="Times New Roman" w:hAnsi="Times New Roman"/>
          <w:sz w:val="24"/>
        </w:rPr>
        <w:t vyd:_id="vyd:000000000000ep">1</w:t>
      </w:r>
      <w:r>
        <w:rPr>
          <w:rFonts w:ascii="Times New Roman" w:hAnsi="Times New Roman"/>
          <w:sz w:val="24"/>
        </w:rPr>
        <w:t vyd:_id="vyd:000000000000eo">.</w:t>
      </w:r>
      <w:r>
        <w:rPr>
          <w:rFonts w:ascii="Times New Roman" w:hAnsi="Times New Roman"/>
          <w:sz w:val="24"/>
        </w:rPr>
        <w:t vyd:_id="vyd:000000000000en">3</w:t>
      </w:r>
      <w:r>
        <w:rPr>
          <w:rFonts w:ascii="Times New Roman" w:hAnsi="Times New Roman"/>
          <w:sz w:val="24"/>
        </w:rPr>
        <w:t vyd:_id="vyd:000000000000em">. ТРЕБОВАНИЯ К СХЕМЕ ОЦЕНКИ</w:t>
      </w:r>
    </w:p>
    <w:p vyd:_id="vyd:000000000000eg">
      <w:pPr>
        <w:pStyle w:val="797"/>
        <w:widowControl w:val="1"/>
        <w:ind w:firstLine="709"/>
        <w:rPr>
          <w:rFonts w:ascii="Times New Roman" w:hAnsi="Times New Roman"/>
          <w:sz w:val="28"/>
          <w:lang w:val="ru-RU"/>
          <w:szCs w:val="28"/>
        </w:rPr>
      </w:pPr>
      <w:r>
        <w:rPr>
          <w:rFonts w:ascii="Times New Roman" w:hAnsi="Times New Roman"/>
          <w:sz w:val="28"/>
          <w:lang w:val="ru-RU"/>
          <w:szCs w:val="28"/>
        </w:rPr>
        <w:t vyd:_id="vyd:000000000000ek">Сумма баллов, присуждаемых по каждому аспекту, должна попадать в диапазон баллов, определенных для каждого раздела компетенции</w:t>
      </w:r>
      <w:r>
        <w:rPr>
          <w:rFonts w:ascii="Times New Roman" w:hAnsi="Times New Roman"/>
          <w:sz w:val="28"/>
          <w:lang w:val="ru-RU"/>
          <w:szCs w:val="28"/>
        </w:rPr>
        <w:t vyd:_id="vyd:000000000000ej">, обозначенных в требованиях и указанных в таблице</w:t>
      </w:r>
      <w:r>
        <w:rPr>
          <w:rFonts w:ascii="Times New Roman" w:hAnsi="Times New Roman"/>
          <w:sz w:val="28"/>
          <w:lang w:val="ru-RU"/>
          <w:szCs w:val="28"/>
        </w:rPr>
        <w:t vyd:_id="vyd:000000000000ei" xml:space="preserve"> №2</w:t>
      </w:r>
      <w:r>
        <w:rPr>
          <w:rFonts w:ascii="Times New Roman" w:hAnsi="Times New Roman"/>
          <w:sz w:val="28"/>
          <w:lang w:val="ru-RU"/>
          <w:szCs w:val="28"/>
        </w:rPr>
        <w:t vyd:_id="vyd:000000000000eh">.</w:t>
      </w:r>
    </w:p>
    <w:p vyd:_id="vyd:000000000000ee">
      <w:pPr>
        <w:pStyle w:val="797"/>
        <w:widowControl w:val="1"/>
        <w:ind w:firstLine="709"/>
        <w:jc w:val="end"/>
        <w:rPr>
          <w:rFonts w:ascii="Times New Roman" w:hAnsi="Times New Roman"/>
          <w:sz w:val="28"/>
          <w:i w:val="1"/>
          <w:lang w:val="ru-RU"/>
          <w:bCs w:val="1"/>
          <w:iCs w:val="1"/>
          <w:szCs w:val="28"/>
        </w:rPr>
      </w:pPr>
      <w:r>
        <w:rPr>
          <w:rFonts w:ascii="Times New Roman" w:hAnsi="Times New Roman"/>
          <w:sz w:val="28"/>
          <w:i w:val="1"/>
          <w:lang w:val="ru-RU"/>
          <w:bCs w:val="1"/>
          <w:iCs w:val="1"/>
          <w:szCs w:val="28"/>
        </w:rPr>
        <w:t vyd:_id="vyd:000000000000ef">Таблица №2</w:t>
      </w:r>
    </w:p>
    <w:p vyd:_id="vyd:000000000000e7">
      <w:pPr>
        <w:pStyle w:val="797"/>
        <w:widowControl w:val="1"/>
        <w:ind w:firstLine="709"/>
        <w:rPr>
          <w:rFonts w:ascii="Times New Roman" w:hAnsi="Times New Roman"/>
          <w:sz w:val="28"/>
          <w:b w:val="1"/>
          <w:lang w:val="ru-RU"/>
          <w:szCs w:val="28"/>
        </w:rPr>
      </w:pPr>
      <w:r>
        <w:rPr>
          <w:rFonts w:ascii="Times New Roman" w:hAnsi="Times New Roman"/>
          <w:sz w:val="28"/>
          <w:b w:val="1"/>
          <w:lang w:val="ru-RU"/>
          <w:szCs w:val="28"/>
        </w:rPr>
        <w:t vyd:_id="vyd:000000000000ed" xml:space="preserve">Матрица пересчета </w:t>
      </w:r>
      <w:r>
        <w:rPr>
          <w:rFonts w:ascii="Times New Roman" w:hAnsi="Times New Roman"/>
          <w:sz w:val="28"/>
          <w:b w:val="1"/>
          <w:lang w:val="ru-RU"/>
          <w:szCs w:val="28"/>
        </w:rPr>
        <w:t vyd:_id="vyd:000000000000ec">т</w:t>
      </w:r>
      <w:r>
        <w:rPr>
          <w:rFonts w:ascii="Times New Roman" w:hAnsi="Times New Roman"/>
          <w:sz w:val="28"/>
          <w:b w:val="1"/>
          <w:lang w:val="ru-RU"/>
          <w:szCs w:val="28"/>
        </w:rPr>
        <w:t vyd:_id="vyd:000000000000eb">ребований</w:t>
      </w:r>
      <w:r>
        <w:rPr>
          <w:rFonts w:ascii="Times New Roman" w:hAnsi="Times New Roman"/>
          <w:sz w:val="28"/>
          <w:b w:val="1"/>
          <w:lang w:val="ru-RU"/>
          <w:szCs w:val="28"/>
        </w:rPr>
        <w:t vyd:_id="vyd:000000000000ea" xml:space="preserve"> компетенции в </w:t>
      </w:r>
      <w:r>
        <w:rPr>
          <w:rFonts w:ascii="Times New Roman" w:hAnsi="Times New Roman"/>
          <w:sz w:val="28"/>
          <w:b w:val="1"/>
          <w:lang w:val="ru-RU"/>
          <w:szCs w:val="28"/>
        </w:rPr>
        <w:t vyd:_id="vyd:000000000000e9">к</w:t>
      </w:r>
      <w:r>
        <w:rPr>
          <w:rFonts w:ascii="Times New Roman" w:hAnsi="Times New Roman"/>
          <w:sz w:val="28"/>
          <w:b w:val="1"/>
          <w:lang w:val="ru-RU"/>
          <w:szCs w:val="28"/>
        </w:rPr>
        <w:t vyd:_id="vyd:000000000000e8">ритерии оценки</w:t>
      </w:r>
    </w:p>
    <w:tbl vyd:_id="vyd:0000000000007w">
      <w:tblPr>
        <w:tblStyle w:val="789"/>
        <w:tblW w:w="5000" w:type="pct"/>
        <w:jc w:val="center"/>
        <w:tblLook w:firstRow="1" w:lastRow="0" w:firstColumn="1" w:lastColumn="0" w:noHBand="0" w:noVBand="1" w:val="07c5"/>
      </w:tblPr>
      <w:tblGrid>
        <w:gridCol w:w="1392"/>
        <w:gridCol w:w="296"/>
        <w:gridCol w:w="1251"/>
        <w:gridCol w:w="1251"/>
        <w:gridCol w:w="1251"/>
        <w:gridCol w:w="1251"/>
        <w:gridCol w:w="1251"/>
        <w:gridCol w:w="295"/>
        <w:gridCol w:w="1391"/>
      </w:tblGrid>
      <w:tr vyd:_id="vyd:000000000000dm">
        <w:tblPrEx/>
        <w:trPr>
          <w:trHeight w:val="1538"/>
          <w:jc w:val="center"/>
        </w:trPr>
        <w:tc vyd:_id="vyd:000000000000ds">
          <w:tcPr>
            <w:hMerge w:val="restart"/>
            <w:shd w:val="clear" w:color="auto" w:fill="92d050"/>
            <w:noWrap w:val="0"/>
            <w:textDirection w:val="lrTb"/>
            <w:vAlign w:val="center"/>
          </w:tcPr>
          <w:p vyd:_id="vyd:000000000000e5">
            <w:pPr>
              <w:jc w:val="center"/>
              <w:rPr>
                <w:b w:val="1"/>
              </w:rPr>
            </w:pPr>
            <w:r>
              <w:rPr>
                <w:sz w:val="22"/>
                <w:b w:val="1"/>
                <w:szCs w:val="22"/>
              </w:rPr>
              <w:t vyd:_id="vyd:000000000000e6">Критерий/Модуль</w:t>
            </w:r>
          </w:p>
        </w:tc>
        <w:tc vyd:_id="vyd:000000000000e3">
          <w:tcPr>
            <w:hMerge w:val="continue"/>
            <w:shd w:val="clear" w:color="auto" w:fill="92d050"/>
            <w:noWrap w:val="0"/>
            <w:textDirection w:val="lrTb"/>
            <w:vAlign w:val="center"/>
          </w:tcPr>
          <w:p vyd:_id="vyd:000000000000e4"/>
        </w:tc>
        <w:tc vyd:_id="vyd:000000000000e1">
          <w:tcPr>
            <w:hMerge w:val="continue"/>
            <w:shd w:val="clear" w:color="auto" w:fill="92d050"/>
            <w:noWrap w:val="0"/>
            <w:textDirection w:val="lrTb"/>
            <w:vAlign w:val="center"/>
          </w:tcPr>
          <w:p vyd:_id="vyd:000000000000e2"/>
        </w:tc>
        <w:tc vyd:_id="vyd:000000000000dz">
          <w:tcPr>
            <w:hMerge w:val="continue"/>
            <w:shd w:val="clear" w:color="auto" w:fill="92d050"/>
            <w:noWrap w:val="0"/>
            <w:textDirection w:val="lrTb"/>
            <w:vAlign w:val="center"/>
          </w:tcPr>
          <w:p vyd:_id="vyd:000000000000e0"/>
        </w:tc>
        <w:tc vyd:_id="vyd:000000000000dx">
          <w:tcPr>
            <w:hMerge w:val="continue"/>
            <w:shd w:val="clear" w:color="auto" w:fill="92d050"/>
            <w:noWrap w:val="0"/>
            <w:textDirection w:val="lrTb"/>
            <w:vAlign w:val="center"/>
          </w:tcPr>
          <w:p vyd:_id="vyd:000000000000dy"/>
        </w:tc>
        <w:tc vyd:_id="vyd:000000000000dv">
          <w:tcPr>
            <w:hMerge w:val="continue"/>
            <w:shd w:val="clear" w:color="auto" w:fill="92d050"/>
            <w:noWrap w:val="0"/>
            <w:textDirection w:val="lrTb"/>
            <w:vAlign w:val="center"/>
          </w:tcPr>
          <w:p vyd:_id="vyd:000000000000dw"/>
        </w:tc>
        <w:tc vyd:_id="vyd:000000000000dt">
          <w:tcPr>
            <w:hMerge w:val="continue"/>
            <w:shd w:val="clear" w:color="auto" w:fill="92d050"/>
            <w:noWrap w:val="0"/>
            <w:textDirection w:val="lrTb"/>
            <w:vAlign w:val="center"/>
          </w:tcPr>
          <w:p vyd:_id="vyd:000000000000du"/>
        </w:tc>
        <w:tc vyd:_id="vyd:000000000000dq">
          <w:tcPr>
            <w:shd w:val="clear" w:color="auto" w:fill="92d050"/>
            <w:noWrap w:val="0"/>
            <w:textDirection w:val="lrTb"/>
            <w:vAlign w:val="center"/>
          </w:tcPr>
          <w:p vyd:_id="vyd:000000000000dr">
            <w:pPr>
              <w:jc w:val="center"/>
              <w:rPr>
                <w:sz w:val="22"/>
                <w:b w:val="1"/>
                <w:szCs w:val="22"/>
              </w:rPr>
            </w:pPr>
          </w:p>
        </w:tc>
        <w:tc vyd:_id="vyd:000000000000dn">
          <w:tcPr>
            <w:shd w:val="clear" w:color="auto" w:fill="92d050"/>
            <w:noWrap w:val="0"/>
            <w:textDirection w:val="lrTb"/>
            <w:vAlign w:val="center"/>
          </w:tcPr>
          <w:p vyd:_id="vyd:000000000000do">
            <w:pPr>
              <w:jc w:val="center"/>
              <w:rPr>
                <w:sz w:val="22"/>
                <w:b w:val="1"/>
                <w:szCs w:val="22"/>
              </w:rPr>
            </w:pPr>
            <w:r>
              <w:rPr>
                <w:sz w:val="22"/>
                <w:b w:val="1"/>
                <w:szCs w:val="22"/>
              </w:rPr>
              <w:t vyd:_id="vyd:000000000000dp">Итого баллов за раздел ТРЕБОВАНИЙ КОМПЕТЕНЦИИ</w:t>
            </w:r>
          </w:p>
        </w:tc>
      </w:tr>
      <w:tr vyd:_id="vyd:000000000000cw">
        <w:tblPrEx/>
        <w:trPr>
          <w:trHeight w:val="50"/>
          <w:jc w:val="center"/>
        </w:trPr>
        <w:tc vyd:_id="vyd:000000000000dj">
          <w:tcPr>
            <w:vMerge w:val="restart"/>
            <w:shd w:val="clear" w:color="auto" w:fill="92d050"/>
            <w:noWrap w:val="0"/>
            <w:textDirection w:val="lrTb"/>
            <w:vAlign w:val="center"/>
          </w:tcPr>
          <w:p vyd:_id="vyd:000000000000dk">
            <w:pPr>
              <w:jc w:val="center"/>
              <w:rPr>
                <w:sz w:val="22"/>
                <w:b w:val="1"/>
                <w:szCs w:val="22"/>
              </w:rPr>
            </w:pPr>
            <w:r>
              <w:rPr>
                <w:sz w:val="22"/>
                <w:b w:val="1"/>
                <w:szCs w:val="22"/>
              </w:rPr>
              <w:t vyd:_id="vyd:000000000000dl">Разделы ТРЕБОВАНИЙ КОМПЕТЕНЦИИ</w:t>
            </w:r>
          </w:p>
        </w:tc>
        <w:tc vyd:_id="vyd:000000000000dh">
          <w:tcPr>
            <w:shd w:val="clear" w:color="auto" w:fill="92d050"/>
            <w:noWrap w:val="0"/>
            <w:textDirection w:val="lrTb"/>
            <w:vAlign w:val="center"/>
          </w:tcPr>
          <w:p vyd:_id="vyd:000000000000di">
            <w:pPr>
              <w:jc w:val="center"/>
              <w:rPr>
                <w:sz w:val="22"/>
                <w:color w:val="ffffff" w:themeColor="background1"/>
                <w:szCs w:val="22"/>
              </w:rPr>
            </w:pPr>
          </w:p>
        </w:tc>
        <w:tc vyd:_id="vyd:000000000000de">
          <w:tcPr>
            <w:shd w:val="clear" w:color="auto" w:fill="00b050"/>
            <w:noWrap w:val="0"/>
            <w:textDirection w:val="lrTb"/>
            <w:vAlign w:val="center"/>
          </w:tcPr>
          <w:p vyd:_id="vyd:000000000000df">
            <w:pPr>
              <w:jc w:val="center"/>
              <w:rPr>
                <w:sz w:val="22"/>
                <w:color w:val="ffffff" w:themeColor="background1"/>
                <w:b w:val="1"/>
                <w:lang w:val="en-US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lang w:val="en-US"/>
                <w:szCs w:val="22"/>
              </w:rPr>
              <w:t vyd:_id="vyd:000000000000dg">A</w:t>
            </w:r>
          </w:p>
        </w:tc>
        <w:tc vyd:_id="vyd:000000000000db">
          <w:tcPr>
            <w:shd w:val="clear" w:color="auto" w:fill="00b050"/>
            <w:noWrap w:val="0"/>
            <w:textDirection w:val="lrTb"/>
            <w:vAlign w:val="center"/>
          </w:tcPr>
          <w:p vyd:_id="vyd:000000000000dc">
            <w:pPr>
              <w:jc w:val="center"/>
              <w:rPr>
                <w:sz w:val="22"/>
                <w:color w:val="ffffff" w:themeColor="background1"/>
                <w:b w:val="1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szCs w:val="22"/>
              </w:rPr>
              <w:t vyd:_id="vyd:000000000000dd">Б</w:t>
            </w:r>
          </w:p>
        </w:tc>
        <w:tc vyd:_id="vyd:000000000000d8">
          <w:tcPr>
            <w:shd w:val="clear" w:color="auto" w:fill="00b050"/>
            <w:noWrap w:val="0"/>
            <w:textDirection w:val="lrTb"/>
            <w:vAlign w:val="center"/>
          </w:tcPr>
          <w:p vyd:_id="vyd:000000000000d9">
            <w:pPr>
              <w:jc w:val="center"/>
              <w:rPr>
                <w:sz w:val="22"/>
                <w:color w:val="ffffff" w:themeColor="background1"/>
                <w:b w:val="1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szCs w:val="22"/>
              </w:rPr>
              <w:t vyd:_id="vyd:000000000000da">В</w:t>
            </w:r>
          </w:p>
        </w:tc>
        <w:tc vyd:_id="vyd:000000000000d5">
          <w:tcPr>
            <w:shd w:val="clear" w:color="auto" w:fill="00b050"/>
            <w:noWrap w:val="0"/>
            <w:textDirection w:val="lrTb"/>
            <w:vAlign w:val="center"/>
          </w:tcPr>
          <w:p vyd:_id="vyd:000000000000d6">
            <w:pPr>
              <w:jc w:val="center"/>
              <w:rPr>
                <w:sz w:val="22"/>
                <w:color w:val="ffffff" w:themeColor="background1"/>
                <w:b w:val="1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szCs w:val="22"/>
              </w:rPr>
              <w:t vyd:_id="vyd:000000000000d7">Г</w:t>
            </w:r>
          </w:p>
        </w:tc>
        <w:tc vyd:_id="vyd:000000000000d2">
          <w:tcPr>
            <w:shd w:val="clear" w:color="auto" w:fill="00b050"/>
            <w:noWrap w:val="0"/>
            <w:textDirection w:val="lrTb"/>
            <w:vAlign w:val="center"/>
          </w:tcPr>
          <w:p vyd:_id="vyd:000000000000d3">
            <w:pPr>
              <w:jc w:val="center"/>
              <w:rPr>
                <w:sz w:val="22"/>
                <w:color w:val="ffffff" w:themeColor="background1"/>
                <w:b w:val="1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szCs w:val="22"/>
              </w:rPr>
              <w:t vyd:_id="vyd:000000000000d4">Д</w:t>
            </w:r>
          </w:p>
        </w:tc>
        <w:tc vyd:_id="vyd:000000000000cz">
          <w:tcPr>
            <w:shd w:val="clear" w:color="auto" w:fill="00b050"/>
            <w:noWrap w:val="0"/>
            <w:textDirection w:val="lrTb"/>
            <w:vAlign w:val="center"/>
          </w:tcPr>
          <w:p vyd:_id="vyd:000000000000d0">
            <w:pPr>
              <w:jc w:val="center"/>
              <w:rPr>
                <w:sz w:val="22"/>
                <w:color w:val="ffffff" w:themeColor="background1"/>
                <w:b w:val="1"/>
                <w:lang w:val="en-US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lang w:val="en-US"/>
                <w:szCs w:val="22"/>
              </w:rPr>
              <w:t vyd:_id="vyd:000000000000d1">n</w:t>
            </w:r>
          </w:p>
        </w:tc>
        <w:tc vyd:_id="vyd:000000000000cx">
          <w:tcPr>
            <w:shd w:val="clear" w:color="auto" w:fill="00b050"/>
            <w:noWrap w:val="0"/>
            <w:textDirection w:val="lrTb"/>
            <w:vAlign w:val="center"/>
          </w:tcPr>
          <w:p vyd:_id="vyd:000000000000cy">
            <w:pPr>
              <w:ind w:end="172" w:hanging="176"/>
              <w:jc w:val="both"/>
              <w:rPr>
                <w:sz w:val="22"/>
                <w:b w:val="1"/>
                <w:szCs w:val="22"/>
              </w:rPr>
            </w:pPr>
          </w:p>
        </w:tc>
      </w:tr>
      <w:tr vyd:_id="vyd:000000000000cb">
        <w:tblPrEx/>
        <w:trPr>
          <w:trHeight w:val="50"/>
          <w:jc w:val="center"/>
        </w:trPr>
        <w:tc vyd:_id="vyd:000000000000cu">
          <w:tcPr>
            <w:vMerge w:val="continue"/>
            <w:shd w:val="clear" w:color="auto" w:fill="92d050"/>
            <w:noWrap w:val="0"/>
            <w:textDirection w:val="lrTb"/>
            <w:vAlign w:val="center"/>
          </w:tcPr>
          <w:p vyd:_id="vyd:000000000000cv">
            <w:pPr>
              <w:jc w:val="both"/>
              <w:rPr>
                <w:sz w:val="22"/>
                <w:b w:val="1"/>
                <w:szCs w:val="22"/>
              </w:rPr>
            </w:pPr>
          </w:p>
        </w:tc>
        <w:tc vyd:_id="vyd:000000000000cr">
          <w:tcPr>
            <w:shd w:val="clear" w:color="auto" w:fill="00b050"/>
            <w:noWrap w:val="0"/>
            <w:textDirection w:val="lrTb"/>
            <w:vAlign w:val="center"/>
          </w:tcPr>
          <w:p vyd:_id="vyd:000000000000cs">
            <w:pPr>
              <w:jc w:val="center"/>
              <w:rPr>
                <w:sz w:val="22"/>
                <w:color w:val="ffffff" w:themeColor="background1"/>
                <w:b w:val="1"/>
                <w:lang w:val="en-US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lang w:val="en-US"/>
                <w:szCs w:val="22"/>
              </w:rPr>
              <w:t vyd:_id="vyd:000000000000ct">1</w:t>
            </w:r>
          </w:p>
        </w:tc>
        <w:tc vyd:_id="vyd:000000000000cp">
          <w:tcPr>
            <w:noWrap w:val="0"/>
            <w:textDirection w:val="lrTb"/>
            <w:vAlign w:val="center"/>
          </w:tcPr>
          <w:p vyd:_id="vyd:000000000000cq">
            <w:pPr>
              <w:jc w:val="center"/>
              <w:rPr>
                <w:sz w:val="22"/>
                <w:szCs w:val="22"/>
              </w:rPr>
            </w:pPr>
          </w:p>
        </w:tc>
        <w:tc vyd:_id="vyd:000000000000cn">
          <w:tcPr>
            <w:noWrap w:val="0"/>
            <w:textDirection w:val="lrTb"/>
            <w:vAlign w:val="center"/>
          </w:tcPr>
          <w:p vyd:_id="vyd:000000000000co">
            <w:pPr>
              <w:jc w:val="center"/>
              <w:rPr>
                <w:sz w:val="22"/>
                <w:szCs w:val="22"/>
              </w:rPr>
            </w:pPr>
          </w:p>
        </w:tc>
        <w:tc vyd:_id="vyd:000000000000cl">
          <w:tcPr>
            <w:noWrap w:val="0"/>
            <w:textDirection w:val="lrTb"/>
            <w:vAlign w:val="center"/>
          </w:tcPr>
          <w:p vyd:_id="vyd:000000000000cm">
            <w:pPr>
              <w:jc w:val="center"/>
              <w:rPr>
                <w:sz w:val="22"/>
                <w:szCs w:val="22"/>
              </w:rPr>
            </w:pPr>
          </w:p>
        </w:tc>
        <w:tc vyd:_id="vyd:000000000000cj">
          <w:tcPr>
            <w:noWrap w:val="0"/>
            <w:textDirection w:val="lrTb"/>
            <w:vAlign w:val="center"/>
          </w:tcPr>
          <w:p vyd:_id="vyd:000000000000ck">
            <w:pPr>
              <w:jc w:val="center"/>
              <w:rPr>
                <w:sz w:val="22"/>
                <w:szCs w:val="22"/>
              </w:rPr>
            </w:pPr>
          </w:p>
        </w:tc>
        <w:tc vyd:_id="vyd:000000000000ch">
          <w:tcPr>
            <w:noWrap w:val="0"/>
            <w:textDirection w:val="lrTb"/>
            <w:vAlign w:val="center"/>
          </w:tcPr>
          <w:p vyd:_id="vyd:000000000000ci">
            <w:pPr>
              <w:jc w:val="center"/>
              <w:rPr>
                <w:sz w:val="22"/>
                <w:szCs w:val="22"/>
              </w:rPr>
            </w:pPr>
          </w:p>
        </w:tc>
        <w:tc vyd:_id="vyd:000000000000cf">
          <w:tcPr>
            <w:noWrap w:val="0"/>
            <w:textDirection w:val="lrTb"/>
            <w:vAlign w:val="center"/>
          </w:tcPr>
          <w:p vyd:_id="vyd:000000000000cg">
            <w:pPr>
              <w:jc w:val="center"/>
              <w:rPr>
                <w:sz w:val="22"/>
                <w:szCs w:val="22"/>
              </w:rPr>
            </w:pPr>
          </w:p>
        </w:tc>
        <w:tc vyd:_id="vyd:000000000000cc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ce">Сумма баллов за раздел</w:t>
            </w:r>
          </w:p>
        </w:tc>
      </w:tr>
      <w:tr vyd:_id="vyd:000000000000bq">
        <w:tblPrEx/>
        <w:trPr>
          <w:trHeight w:val="50"/>
          <w:jc w:val="center"/>
        </w:trPr>
        <w:tc vyd:_id="vyd:000000000000c9">
          <w:tcPr>
            <w:vMerge w:val="continue"/>
            <w:shd w:val="clear" w:color="auto" w:fill="92d050"/>
            <w:noWrap w:val="0"/>
            <w:textDirection w:val="lrTb"/>
            <w:vAlign w:val="center"/>
          </w:tcPr>
          <w:p vyd:_id="vyd:000000000000ca">
            <w:pPr>
              <w:jc w:val="both"/>
              <w:rPr>
                <w:sz w:val="22"/>
                <w:b w:val="1"/>
                <w:szCs w:val="22"/>
              </w:rPr>
            </w:pPr>
          </w:p>
        </w:tc>
        <w:tc vyd:_id="vyd:000000000000c6">
          <w:tcPr>
            <w:shd w:val="clear" w:color="auto" w:fill="00b050"/>
            <w:noWrap w:val="0"/>
            <w:textDirection w:val="lrTb"/>
            <w:vAlign w:val="center"/>
          </w:tcPr>
          <w:p vyd:_id="vyd:000000000000c7">
            <w:pPr>
              <w:jc w:val="center"/>
              <w:rPr>
                <w:sz w:val="22"/>
                <w:color w:val="ffffff" w:themeColor="background1"/>
                <w:b w:val="1"/>
                <w:lang w:val="en-US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lang w:val="en-US"/>
                <w:szCs w:val="22"/>
              </w:rPr>
              <w:t vyd:_id="vyd:000000000000c8">2</w:t>
            </w:r>
          </w:p>
        </w:tc>
        <w:tc vyd:_id="vyd:000000000000c4">
          <w:tcPr>
            <w:noWrap w:val="0"/>
            <w:textDirection w:val="lrTb"/>
            <w:vAlign w:val="center"/>
          </w:tcPr>
          <w:p vyd:_id="vyd:000000000000c5">
            <w:pPr>
              <w:jc w:val="center"/>
              <w:rPr>
                <w:sz w:val="22"/>
                <w:szCs w:val="22"/>
              </w:rPr>
            </w:pPr>
          </w:p>
        </w:tc>
        <w:tc vyd:_id="vyd:000000000000c2">
          <w:tcPr>
            <w:noWrap w:val="0"/>
            <w:textDirection w:val="lrTb"/>
            <w:vAlign w:val="center"/>
          </w:tcPr>
          <w:p vyd:_id="vyd:000000000000c3">
            <w:pPr>
              <w:jc w:val="center"/>
              <w:rPr>
                <w:sz w:val="22"/>
                <w:szCs w:val="22"/>
              </w:rPr>
            </w:pPr>
          </w:p>
        </w:tc>
        <w:tc vyd:_id="vyd:000000000000c0">
          <w:tcPr>
            <w:noWrap w:val="0"/>
            <w:textDirection w:val="lrTb"/>
            <w:vAlign w:val="center"/>
          </w:tcPr>
          <w:p vyd:_id="vyd:000000000000c1">
            <w:pPr>
              <w:jc w:val="center"/>
              <w:rPr>
                <w:sz w:val="22"/>
                <w:szCs w:val="22"/>
              </w:rPr>
            </w:pPr>
          </w:p>
        </w:tc>
        <w:tc vyd:_id="vyd:000000000000by">
          <w:tcPr>
            <w:noWrap w:val="0"/>
            <w:textDirection w:val="lrTb"/>
            <w:vAlign w:val="center"/>
          </w:tcPr>
          <w:p vyd:_id="vyd:000000000000bz">
            <w:pPr>
              <w:jc w:val="center"/>
              <w:rPr>
                <w:sz w:val="22"/>
                <w:szCs w:val="22"/>
              </w:rPr>
            </w:pPr>
          </w:p>
        </w:tc>
        <w:tc vyd:_id="vyd:000000000000bw">
          <w:tcPr>
            <w:noWrap w:val="0"/>
            <w:textDirection w:val="lrTb"/>
            <w:vAlign w:val="center"/>
          </w:tcPr>
          <w:p vyd:_id="vyd:000000000000bx">
            <w:pPr>
              <w:jc w:val="center"/>
              <w:rPr>
                <w:sz w:val="22"/>
                <w:szCs w:val="22"/>
              </w:rPr>
            </w:pPr>
          </w:p>
        </w:tc>
        <w:tc vyd:_id="vyd:000000000000bu">
          <w:tcPr>
            <w:noWrap w:val="0"/>
            <w:textDirection w:val="lrTb"/>
            <w:vAlign w:val="center"/>
          </w:tcPr>
          <w:p vyd:_id="vyd:000000000000bv">
            <w:pPr>
              <w:jc w:val="center"/>
              <w:rPr>
                <w:sz w:val="22"/>
                <w:szCs w:val="22"/>
              </w:rPr>
            </w:pPr>
          </w:p>
        </w:tc>
        <w:tc vyd:_id="vyd:000000000000br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bs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bt">Сумма баллов за раздел</w:t>
            </w:r>
          </w:p>
        </w:tc>
      </w:tr>
      <w:tr vyd:_id="vyd:000000000000b5">
        <w:tblPrEx/>
        <w:trPr>
          <w:trHeight w:val="50"/>
          <w:jc w:val="center"/>
        </w:trPr>
        <w:tc vyd:_id="vyd:000000000000bo">
          <w:tcPr>
            <w:vMerge w:val="continue"/>
            <w:shd w:val="clear" w:color="auto" w:fill="92d050"/>
            <w:noWrap w:val="0"/>
            <w:textDirection w:val="lrTb"/>
            <w:vAlign w:val="center"/>
          </w:tcPr>
          <w:p vyd:_id="vyd:000000000000bp">
            <w:pPr>
              <w:jc w:val="both"/>
              <w:rPr>
                <w:sz w:val="22"/>
                <w:b w:val="1"/>
                <w:szCs w:val="22"/>
              </w:rPr>
            </w:pPr>
          </w:p>
        </w:tc>
        <w:tc vyd:_id="vyd:000000000000bl">
          <w:tcPr>
            <w:shd w:val="clear" w:color="auto" w:fill="00b050"/>
            <w:noWrap w:val="0"/>
            <w:textDirection w:val="lrTb"/>
            <w:vAlign w:val="center"/>
          </w:tcPr>
          <w:p vyd:_id="vyd:000000000000bm">
            <w:pPr>
              <w:jc w:val="center"/>
              <w:rPr>
                <w:sz w:val="22"/>
                <w:color w:val="ffffff" w:themeColor="background1"/>
                <w:b w:val="1"/>
                <w:lang w:val="en-US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lang w:val="en-US"/>
                <w:szCs w:val="22"/>
              </w:rPr>
              <w:t vyd:_id="vyd:000000000000bn">3</w:t>
            </w:r>
          </w:p>
        </w:tc>
        <w:tc vyd:_id="vyd:000000000000bj">
          <w:tcPr>
            <w:noWrap w:val="0"/>
            <w:textDirection w:val="lrTb"/>
            <w:vAlign w:val="center"/>
          </w:tcPr>
          <w:p vyd:_id="vyd:000000000000bk">
            <w:pPr>
              <w:jc w:val="center"/>
              <w:rPr>
                <w:sz w:val="22"/>
                <w:szCs w:val="22"/>
              </w:rPr>
            </w:pPr>
          </w:p>
        </w:tc>
        <w:tc vyd:_id="vyd:000000000000bh">
          <w:tcPr>
            <w:noWrap w:val="0"/>
            <w:textDirection w:val="lrTb"/>
            <w:vAlign w:val="center"/>
          </w:tcPr>
          <w:p vyd:_id="vyd:000000000000bi">
            <w:pPr>
              <w:jc w:val="center"/>
              <w:rPr>
                <w:sz w:val="22"/>
                <w:szCs w:val="22"/>
              </w:rPr>
            </w:pPr>
          </w:p>
        </w:tc>
        <w:tc vyd:_id="vyd:000000000000bf">
          <w:tcPr>
            <w:noWrap w:val="0"/>
            <w:textDirection w:val="lrTb"/>
            <w:vAlign w:val="center"/>
          </w:tcPr>
          <w:p vyd:_id="vyd:000000000000bg">
            <w:pPr>
              <w:jc w:val="center"/>
              <w:rPr>
                <w:sz w:val="22"/>
                <w:szCs w:val="22"/>
              </w:rPr>
            </w:pPr>
          </w:p>
        </w:tc>
        <w:tc vyd:_id="vyd:000000000000bd">
          <w:tcPr>
            <w:noWrap w:val="0"/>
            <w:textDirection w:val="lrTb"/>
            <w:vAlign w:val="center"/>
          </w:tcPr>
          <w:p vyd:_id="vyd:000000000000be">
            <w:pPr>
              <w:jc w:val="center"/>
              <w:rPr>
                <w:sz w:val="22"/>
                <w:szCs w:val="22"/>
              </w:rPr>
            </w:pPr>
          </w:p>
        </w:tc>
        <w:tc vyd:_id="vyd:000000000000bb">
          <w:tcPr>
            <w:noWrap w:val="0"/>
            <w:textDirection w:val="lrTb"/>
            <w:vAlign w:val="center"/>
          </w:tcPr>
          <w:p vyd:_id="vyd:000000000000bc">
            <w:pPr>
              <w:jc w:val="center"/>
              <w:rPr>
                <w:sz w:val="22"/>
                <w:szCs w:val="22"/>
              </w:rPr>
            </w:pPr>
          </w:p>
        </w:tc>
        <w:tc vyd:_id="vyd:000000000000b9">
          <w:tcPr>
            <w:noWrap w:val="0"/>
            <w:textDirection w:val="lrTb"/>
            <w:vAlign w:val="center"/>
          </w:tcPr>
          <w:p vyd:_id="vyd:000000000000ba">
            <w:pPr>
              <w:jc w:val="center"/>
              <w:rPr>
                <w:sz w:val="22"/>
                <w:szCs w:val="22"/>
              </w:rPr>
            </w:pPr>
          </w:p>
        </w:tc>
        <w:tc vyd:_id="vyd:000000000000b6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b8">Сумма баллов за раздел</w:t>
            </w:r>
          </w:p>
        </w:tc>
      </w:tr>
      <w:tr vyd:_id="vyd:000000000000ak">
        <w:tblPrEx/>
        <w:trPr>
          <w:trHeight w:val="50"/>
          <w:jc w:val="center"/>
        </w:trPr>
        <w:tc vyd:_id="vyd:000000000000b3">
          <w:tcPr>
            <w:vMerge w:val="continue"/>
            <w:shd w:val="clear" w:color="auto" w:fill="92d050"/>
            <w:noWrap w:val="0"/>
            <w:textDirection w:val="lrTb"/>
            <w:vAlign w:val="center"/>
          </w:tcPr>
          <w:p vyd:_id="vyd:000000000000b4">
            <w:pPr>
              <w:jc w:val="both"/>
              <w:rPr>
                <w:sz w:val="22"/>
                <w:b w:val="1"/>
                <w:szCs w:val="22"/>
              </w:rPr>
            </w:pPr>
          </w:p>
        </w:tc>
        <w:tc vyd:_id="vyd:000000000000b0">
          <w:tcPr>
            <w:shd w:val="clear" w:color="auto" w:fill="00b050"/>
            <w:noWrap w:val="0"/>
            <w:textDirection w:val="lrTb"/>
            <w:vAlign w:val="center"/>
          </w:tcPr>
          <w:p vyd:_id="vyd:000000000000b1">
            <w:pPr>
              <w:jc w:val="center"/>
              <w:rPr>
                <w:sz w:val="22"/>
                <w:color w:val="ffffff" w:themeColor="background1"/>
                <w:b w:val="1"/>
                <w:lang w:val="en-US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lang w:val="en-US"/>
                <w:szCs w:val="22"/>
              </w:rPr>
              <w:t vyd:_id="vyd:000000000000b2">4</w:t>
            </w:r>
          </w:p>
        </w:tc>
        <w:tc vyd:_id="vyd:000000000000ay">
          <w:tcPr>
            <w:noWrap w:val="0"/>
            <w:textDirection w:val="lrTb"/>
            <w:vAlign w:val="center"/>
          </w:tcPr>
          <w:p vyd:_id="vyd:000000000000az">
            <w:pPr>
              <w:jc w:val="center"/>
              <w:rPr>
                <w:sz w:val="22"/>
                <w:szCs w:val="22"/>
              </w:rPr>
            </w:pPr>
          </w:p>
        </w:tc>
        <w:tc vyd:_id="vyd:000000000000aw">
          <w:tcPr>
            <w:noWrap w:val="0"/>
            <w:textDirection w:val="lrTb"/>
            <w:vAlign w:val="center"/>
          </w:tcPr>
          <w:p vyd:_id="vyd:000000000000ax">
            <w:pPr>
              <w:jc w:val="center"/>
              <w:rPr>
                <w:sz w:val="22"/>
                <w:szCs w:val="22"/>
              </w:rPr>
            </w:pPr>
          </w:p>
        </w:tc>
        <w:tc vyd:_id="vyd:000000000000au">
          <w:tcPr>
            <w:noWrap w:val="0"/>
            <w:textDirection w:val="lrTb"/>
            <w:vAlign w:val="center"/>
          </w:tcPr>
          <w:p vyd:_id="vyd:000000000000av">
            <w:pPr>
              <w:jc w:val="center"/>
              <w:rPr>
                <w:sz w:val="22"/>
                <w:szCs w:val="22"/>
              </w:rPr>
            </w:pPr>
          </w:p>
        </w:tc>
        <w:tc vyd:_id="vyd:000000000000as">
          <w:tcPr>
            <w:noWrap w:val="0"/>
            <w:textDirection w:val="lrTb"/>
            <w:vAlign w:val="center"/>
          </w:tcPr>
          <w:p vyd:_id="vyd:000000000000at">
            <w:pPr>
              <w:jc w:val="center"/>
              <w:rPr>
                <w:sz w:val="22"/>
                <w:szCs w:val="22"/>
              </w:rPr>
            </w:pPr>
          </w:p>
        </w:tc>
        <w:tc vyd:_id="vyd:000000000000aq">
          <w:tcPr>
            <w:noWrap w:val="0"/>
            <w:textDirection w:val="lrTb"/>
            <w:vAlign w:val="center"/>
          </w:tcPr>
          <w:p vyd:_id="vyd:000000000000ar">
            <w:pPr>
              <w:jc w:val="center"/>
              <w:rPr>
                <w:sz w:val="22"/>
                <w:szCs w:val="22"/>
              </w:rPr>
            </w:pPr>
          </w:p>
        </w:tc>
        <w:tc vyd:_id="vyd:000000000000ao">
          <w:tcPr>
            <w:noWrap w:val="0"/>
            <w:textDirection w:val="lrTb"/>
            <w:vAlign w:val="center"/>
          </w:tcPr>
          <w:p vyd:_id="vyd:000000000000ap">
            <w:pPr>
              <w:jc w:val="center"/>
              <w:rPr>
                <w:sz w:val="22"/>
                <w:szCs w:val="22"/>
              </w:rPr>
            </w:pPr>
          </w:p>
        </w:tc>
        <w:tc vyd:_id="vyd:000000000000al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am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an">Сумма баллов за раздел</w:t>
            </w:r>
          </w:p>
        </w:tc>
      </w:tr>
      <w:tr vyd:_id="vyd:0000000000009z">
        <w:tblPrEx/>
        <w:trPr>
          <w:trHeight w:val="50"/>
          <w:jc w:val="center"/>
        </w:trPr>
        <w:tc vyd:_id="vyd:000000000000ai">
          <w:tcPr>
            <w:vMerge w:val="continue"/>
            <w:shd w:val="clear" w:color="auto" w:fill="92d050"/>
            <w:noWrap w:val="0"/>
            <w:textDirection w:val="lrTb"/>
            <w:vAlign w:val="center"/>
          </w:tcPr>
          <w:p vyd:_id="vyd:000000000000aj">
            <w:pPr>
              <w:jc w:val="both"/>
              <w:rPr>
                <w:sz w:val="22"/>
                <w:b w:val="1"/>
                <w:szCs w:val="22"/>
              </w:rPr>
            </w:pPr>
          </w:p>
        </w:tc>
        <w:tc vyd:_id="vyd:000000000000af">
          <w:tcPr>
            <w:shd w:val="clear" w:color="auto" w:fill="00b050"/>
            <w:noWrap w:val="0"/>
            <w:textDirection w:val="lrTb"/>
            <w:vAlign w:val="center"/>
          </w:tcPr>
          <w:p vyd:_id="vyd:000000000000ag">
            <w:pPr>
              <w:jc w:val="center"/>
              <w:rPr>
                <w:sz w:val="22"/>
                <w:color w:val="ffffff" w:themeColor="background1"/>
                <w:b w:val="1"/>
                <w:lang w:val="en-US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lang w:val="en-US"/>
                <w:szCs w:val="22"/>
              </w:rPr>
              <w:t vyd:_id="vyd:000000000000ah">5</w:t>
            </w:r>
          </w:p>
        </w:tc>
        <w:tc vyd:_id="vyd:000000000000ad">
          <w:tcPr>
            <w:noWrap w:val="0"/>
            <w:textDirection w:val="lrTb"/>
            <w:vAlign w:val="center"/>
          </w:tcPr>
          <w:p vyd:_id="vyd:000000000000ae">
            <w:pPr>
              <w:jc w:val="center"/>
              <w:rPr>
                <w:sz w:val="22"/>
                <w:szCs w:val="22"/>
              </w:rPr>
            </w:pPr>
          </w:p>
        </w:tc>
        <w:tc vyd:_id="vyd:000000000000ab">
          <w:tcPr>
            <w:noWrap w:val="0"/>
            <w:textDirection w:val="lrTb"/>
            <w:vAlign w:val="center"/>
          </w:tcPr>
          <w:p vyd:_id="vyd:000000000000ac">
            <w:pPr>
              <w:jc w:val="center"/>
              <w:rPr>
                <w:sz w:val="22"/>
                <w:szCs w:val="22"/>
              </w:rPr>
            </w:pPr>
          </w:p>
        </w:tc>
        <w:tc vyd:_id="vyd:000000000000a9">
          <w:tcPr>
            <w:noWrap w:val="0"/>
            <w:textDirection w:val="lrTb"/>
            <w:vAlign w:val="center"/>
          </w:tcPr>
          <w:p vyd:_id="vyd:000000000000aa">
            <w:pPr>
              <w:jc w:val="center"/>
              <w:rPr>
                <w:sz w:val="22"/>
                <w:szCs w:val="22"/>
              </w:rPr>
            </w:pPr>
          </w:p>
        </w:tc>
        <w:tc vyd:_id="vyd:000000000000a7">
          <w:tcPr>
            <w:noWrap w:val="0"/>
            <w:textDirection w:val="lrTb"/>
            <w:vAlign w:val="center"/>
          </w:tcPr>
          <w:p vyd:_id="vyd:000000000000a8">
            <w:pPr>
              <w:jc w:val="center"/>
              <w:rPr>
                <w:sz w:val="22"/>
                <w:szCs w:val="22"/>
              </w:rPr>
            </w:pPr>
          </w:p>
        </w:tc>
        <w:tc vyd:_id="vyd:000000000000a5">
          <w:tcPr>
            <w:noWrap w:val="0"/>
            <w:textDirection w:val="lrTb"/>
            <w:vAlign w:val="center"/>
          </w:tcPr>
          <w:p vyd:_id="vyd:000000000000a6">
            <w:pPr>
              <w:jc w:val="center"/>
              <w:rPr>
                <w:sz w:val="22"/>
                <w:szCs w:val="22"/>
              </w:rPr>
            </w:pPr>
          </w:p>
        </w:tc>
        <w:tc vyd:_id="vyd:000000000000a3">
          <w:tcPr>
            <w:noWrap w:val="0"/>
            <w:textDirection w:val="lrTb"/>
            <w:vAlign w:val="center"/>
          </w:tcPr>
          <w:p vyd:_id="vyd:000000000000a4">
            <w:pPr>
              <w:jc w:val="center"/>
              <w:rPr>
                <w:sz w:val="22"/>
                <w:szCs w:val="22"/>
              </w:rPr>
            </w:pPr>
          </w:p>
        </w:tc>
        <w:tc vyd:_id="vyd:000000000000a0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a2">Сумма баллов за раздел</w:t>
            </w:r>
          </w:p>
        </w:tc>
      </w:tr>
      <w:tr vyd:_id="vyd:0000000000009e">
        <w:tblPrEx/>
        <w:trPr>
          <w:trHeight w:val="50"/>
          <w:jc w:val="center"/>
        </w:trPr>
        <w:tc vyd:_id="vyd:0000000000009x">
          <w:tcPr>
            <w:vMerge w:val="continue"/>
            <w:shd w:val="clear" w:color="auto" w:fill="92d050"/>
            <w:noWrap w:val="0"/>
            <w:textDirection w:val="lrTb"/>
            <w:vAlign w:val="center"/>
          </w:tcPr>
          <w:p vyd:_id="vyd:0000000000009y">
            <w:pPr>
              <w:jc w:val="both"/>
              <w:rPr>
                <w:sz w:val="22"/>
                <w:b w:val="1"/>
                <w:szCs w:val="22"/>
              </w:rPr>
            </w:pPr>
          </w:p>
        </w:tc>
        <w:tc vyd:_id="vyd:0000000000009u">
          <w:tcPr>
            <w:shd w:val="clear" w:color="auto" w:fill="00b050"/>
            <w:noWrap w:val="0"/>
            <w:textDirection w:val="lrTb"/>
            <w:vAlign w:val="center"/>
          </w:tcPr>
          <w:p vyd:_id="vyd:0000000000009v">
            <w:pPr>
              <w:jc w:val="center"/>
              <w:rPr>
                <w:sz w:val="22"/>
                <w:color w:val="ffffff" w:themeColor="background1"/>
                <w:b w:val="1"/>
                <w:lang w:val="en-US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lang w:val="en-US"/>
                <w:szCs w:val="22"/>
              </w:rPr>
              <w:t vyd:_id="vyd:0000000000009w">6</w:t>
            </w:r>
          </w:p>
        </w:tc>
        <w:tc vyd:_id="vyd:0000000000009s">
          <w:tcPr>
            <w:noWrap w:val="0"/>
            <w:textDirection w:val="lrTb"/>
            <w:vAlign w:val="center"/>
          </w:tcPr>
          <w:p vyd:_id="vyd:0000000000009t">
            <w:pPr>
              <w:jc w:val="center"/>
              <w:rPr>
                <w:sz w:val="22"/>
                <w:szCs w:val="22"/>
              </w:rPr>
            </w:pPr>
          </w:p>
        </w:tc>
        <w:tc vyd:_id="vyd:0000000000009q">
          <w:tcPr>
            <w:noWrap w:val="0"/>
            <w:textDirection w:val="lrTb"/>
            <w:vAlign w:val="center"/>
          </w:tcPr>
          <w:p vyd:_id="vyd:0000000000009r">
            <w:pPr>
              <w:jc w:val="center"/>
              <w:rPr>
                <w:sz w:val="22"/>
                <w:szCs w:val="22"/>
              </w:rPr>
            </w:pPr>
          </w:p>
        </w:tc>
        <w:tc vyd:_id="vyd:0000000000009o">
          <w:tcPr>
            <w:noWrap w:val="0"/>
            <w:textDirection w:val="lrTb"/>
            <w:vAlign w:val="center"/>
          </w:tcPr>
          <w:p vyd:_id="vyd:0000000000009p">
            <w:pPr>
              <w:jc w:val="center"/>
              <w:rPr>
                <w:sz w:val="22"/>
                <w:szCs w:val="22"/>
              </w:rPr>
            </w:pPr>
          </w:p>
        </w:tc>
        <w:tc vyd:_id="vyd:0000000000009m">
          <w:tcPr>
            <w:noWrap w:val="0"/>
            <w:textDirection w:val="lrTb"/>
            <w:vAlign w:val="center"/>
          </w:tcPr>
          <w:p vyd:_id="vyd:0000000000009n">
            <w:pPr>
              <w:jc w:val="center"/>
              <w:rPr>
                <w:sz w:val="22"/>
                <w:szCs w:val="22"/>
              </w:rPr>
            </w:pPr>
          </w:p>
        </w:tc>
        <w:tc vyd:_id="vyd:0000000000009k">
          <w:tcPr>
            <w:noWrap w:val="0"/>
            <w:textDirection w:val="lrTb"/>
            <w:vAlign w:val="center"/>
          </w:tcPr>
          <w:p vyd:_id="vyd:0000000000009l">
            <w:pPr>
              <w:jc w:val="center"/>
              <w:rPr>
                <w:sz w:val="22"/>
                <w:szCs w:val="22"/>
              </w:rPr>
            </w:pPr>
          </w:p>
        </w:tc>
        <w:tc vyd:_id="vyd:0000000000009i">
          <w:tcPr>
            <w:noWrap w:val="0"/>
            <w:textDirection w:val="lrTb"/>
            <w:vAlign w:val="center"/>
          </w:tcPr>
          <w:p vyd:_id="vyd:0000000000009j">
            <w:pPr>
              <w:jc w:val="center"/>
              <w:rPr>
                <w:sz w:val="22"/>
                <w:szCs w:val="22"/>
              </w:rPr>
            </w:pPr>
          </w:p>
        </w:tc>
        <w:tc vyd:_id="vyd:0000000000009f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9g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9h">Сумма баллов за раздел</w:t>
            </w:r>
          </w:p>
        </w:tc>
      </w:tr>
      <w:tr vyd:_id="vyd:0000000000008t">
        <w:tblPrEx/>
        <w:trPr>
          <w:trHeight w:val="50"/>
          <w:jc w:val="center"/>
        </w:trPr>
        <w:tc vyd:_id="vyd:0000000000009c">
          <w:tcPr>
            <w:shd w:val="clear" w:color="auto" w:fill="92d050"/>
            <w:noWrap w:val="0"/>
            <w:textDirection w:val="lrTb"/>
            <w:vAlign w:val="center"/>
          </w:tcPr>
          <w:p vyd:_id="vyd:0000000000009d">
            <w:pPr>
              <w:jc w:val="both"/>
              <w:rPr>
                <w:sz w:val="22"/>
                <w:b w:val="1"/>
                <w:szCs w:val="22"/>
              </w:rPr>
            </w:pPr>
          </w:p>
        </w:tc>
        <w:tc vyd:_id="vyd:00000000000099">
          <w:tcPr>
            <w:shd w:val="clear" w:color="auto" w:fill="00b050"/>
            <w:noWrap w:val="0"/>
            <w:textDirection w:val="lrTb"/>
            <w:vAlign w:val="center"/>
          </w:tcPr>
          <w:p vyd:_id="vyd:0000000000009a">
            <w:pPr>
              <w:jc w:val="center"/>
              <w:rPr>
                <w:sz w:val="22"/>
                <w:color w:val="ffffff" w:themeColor="background1"/>
                <w:b w:val="1"/>
                <w:lang w:val="en-US"/>
                <w:szCs w:val="22"/>
              </w:rPr>
            </w:pPr>
            <w:r>
              <w:rPr>
                <w:sz w:val="22"/>
                <w:color w:val="ffffff" w:themeColor="background1"/>
                <w:b w:val="1"/>
                <w:lang w:val="en-US"/>
                <w:szCs w:val="22"/>
              </w:rPr>
              <w:t vyd:_id="vyd:0000000000009b">n</w:t>
            </w:r>
          </w:p>
        </w:tc>
        <w:tc vyd:_id="vyd:00000000000097">
          <w:tcPr>
            <w:noWrap w:val="0"/>
            <w:textDirection w:val="lrTb"/>
            <w:vAlign w:val="center"/>
          </w:tcPr>
          <w:p vyd:_id="vyd:00000000000098">
            <w:pPr>
              <w:jc w:val="center"/>
              <w:rPr>
                <w:sz w:val="22"/>
                <w:szCs w:val="22"/>
              </w:rPr>
            </w:pPr>
          </w:p>
        </w:tc>
        <w:tc vyd:_id="vyd:00000000000095">
          <w:tcPr>
            <w:noWrap w:val="0"/>
            <w:textDirection w:val="lrTb"/>
            <w:vAlign w:val="center"/>
          </w:tcPr>
          <w:p vyd:_id="vyd:00000000000096">
            <w:pPr>
              <w:jc w:val="center"/>
              <w:rPr>
                <w:sz w:val="22"/>
                <w:szCs w:val="22"/>
              </w:rPr>
            </w:pPr>
          </w:p>
        </w:tc>
        <w:tc vyd:_id="vyd:00000000000093">
          <w:tcPr>
            <w:noWrap w:val="0"/>
            <w:textDirection w:val="lrTb"/>
            <w:vAlign w:val="center"/>
          </w:tcPr>
          <w:p vyd:_id="vyd:00000000000094">
            <w:pPr>
              <w:jc w:val="center"/>
              <w:rPr>
                <w:sz w:val="22"/>
                <w:szCs w:val="22"/>
              </w:rPr>
            </w:pPr>
          </w:p>
        </w:tc>
        <w:tc vyd:_id="vyd:00000000000091">
          <w:tcPr>
            <w:noWrap w:val="0"/>
            <w:textDirection w:val="lrTb"/>
            <w:vAlign w:val="center"/>
          </w:tcPr>
          <w:p vyd:_id="vyd:00000000000092">
            <w:pPr>
              <w:jc w:val="center"/>
              <w:rPr>
                <w:sz w:val="22"/>
                <w:szCs w:val="22"/>
              </w:rPr>
            </w:pPr>
          </w:p>
        </w:tc>
        <w:tc vyd:_id="vyd:0000000000008z">
          <w:tcPr>
            <w:noWrap w:val="0"/>
            <w:textDirection w:val="lrTb"/>
            <w:vAlign w:val="center"/>
          </w:tcPr>
          <w:p vyd:_id="vyd:00000000000090">
            <w:pPr>
              <w:jc w:val="center"/>
              <w:rPr>
                <w:sz w:val="22"/>
                <w:szCs w:val="22"/>
              </w:rPr>
            </w:pPr>
          </w:p>
        </w:tc>
        <w:tc vyd:_id="vyd:0000000000008x">
          <w:tcPr>
            <w:noWrap w:val="0"/>
            <w:textDirection w:val="lrTb"/>
            <w:vAlign w:val="center"/>
          </w:tcPr>
          <w:p vyd:_id="vyd:0000000000008y">
            <w:pPr>
              <w:jc w:val="center"/>
              <w:rPr>
                <w:sz w:val="22"/>
                <w:szCs w:val="22"/>
              </w:rPr>
            </w:pPr>
          </w:p>
        </w:tc>
        <w:tc vyd:_id="vyd:0000000000008u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8v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8w">Сумма баллов за раздел</w:t>
            </w:r>
          </w:p>
        </w:tc>
      </w:tr>
      <w:tr vyd:_id="vyd:0000000000007x">
        <w:tblPrEx/>
        <w:trPr>
          <w:trHeight w:val="50"/>
          <w:jc w:val="center"/>
        </w:trPr>
        <w:tc vyd:_id="vyd:0000000000008n">
          <w:tcPr>
            <w:hMerge w:val="restart"/>
            <w:shd w:val="clear" w:color="auto" w:fill="00b050"/>
            <w:noWrap w:val="0"/>
            <w:textDirection w:val="lrTb"/>
            <w:vAlign w:val="center"/>
          </w:tcPr>
          <w:p vyd:_id="vyd:0000000000008q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b w:val="1"/>
                <w:szCs w:val="22"/>
              </w:rPr>
              <w:t vyd:_id="vyd:0000000000008s">Итого баллов за критерий</w:t>
            </w:r>
            <w:r>
              <w:rPr>
                <w:sz w:val="22"/>
                <w:b w:val="1"/>
                <w:szCs w:val="22"/>
              </w:rPr>
              <w:t vyd:_id="vyd:0000000000008r">/модуль</w:t>
            </w:r>
          </w:p>
        </w:tc>
        <w:tc vyd:_id="vyd:0000000000008o">
          <w:tcPr>
            <w:hMerge w:val="continue"/>
            <w:shd w:val="clear" w:color="auto" w:fill="00b050"/>
            <w:noWrap w:val="0"/>
            <w:textDirection w:val="lrTb"/>
            <w:vAlign w:val="center"/>
          </w:tcPr>
          <w:p vyd:_id="vyd:0000000000008p"/>
        </w:tc>
        <w:tc vyd:_id="vyd:0000000000008j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8k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8m">Сумма баллов за критерий</w:t>
            </w:r>
            <w:r>
              <w:rPr>
                <w:sz w:val="22"/>
                <w:szCs w:val="22"/>
              </w:rPr>
              <w:t vyd:_id="vyd:0000000000008l">/модуль</w:t>
            </w:r>
          </w:p>
        </w:tc>
        <w:tc vyd:_id="vyd:0000000000008f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8g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8i">Сумма баллов за критерий</w:t>
            </w:r>
            <w:r>
              <w:rPr>
                <w:sz w:val="22"/>
                <w:szCs w:val="22"/>
              </w:rPr>
              <w:t vyd:_id="vyd:0000000000008h">/модуль</w:t>
            </w:r>
          </w:p>
        </w:tc>
        <w:tc vyd:_id="vyd:0000000000008b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8e">Сумма баллов за критерий</w:t>
            </w:r>
            <w:r>
              <w:rPr>
                <w:sz w:val="22"/>
                <w:szCs w:val="22"/>
              </w:rPr>
              <w:t vyd:_id="vyd:0000000000008d">/модуль</w:t>
            </w:r>
          </w:p>
        </w:tc>
        <w:tc vyd:_id="vyd:00000000000087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8a">Сумма баллов за критерий</w:t>
            </w:r>
            <w:r>
              <w:rPr>
                <w:sz w:val="22"/>
                <w:szCs w:val="22"/>
              </w:rPr>
              <w:t vyd:_id="vyd:00000000000089">/модуль</w:t>
            </w:r>
          </w:p>
        </w:tc>
        <w:tc vyd:_id="vyd:00000000000083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00000000000086">Сумма баллов за критерий</w:t>
            </w:r>
            <w:r>
              <w:rPr>
                <w:sz w:val="22"/>
                <w:szCs w:val="22"/>
              </w:rPr>
              <w:t vyd:_id="vyd:00000000000085">/модуль</w:t>
            </w:r>
          </w:p>
        </w:tc>
        <w:tc vyd:_id="vyd:00000000000081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82">
            <w:pPr>
              <w:jc w:val="center"/>
              <w:rPr>
                <w:sz w:val="22"/>
                <w:szCs w:val="22"/>
              </w:rPr>
            </w:pPr>
          </w:p>
        </w:tc>
        <w:tc vyd:_id="vyd:0000000000007y">
          <w:tcPr>
            <w:shd w:val="clear" w:color="auto" w:fill="f2f2f2" w:themeFill="background1" w:themeFillShade="F2"/>
            <w:noWrap w:val="0"/>
            <w:textDirection w:val="lrTb"/>
            <w:vAlign w:val="center"/>
          </w:tcPr>
          <w:p vyd:_id="vyd:0000000000007z">
            <w:pPr>
              <w:jc w:val="center"/>
              <w:rPr>
                <w:sz w:val="22"/>
                <w:b w:val="1"/>
                <w:szCs w:val="22"/>
              </w:rPr>
            </w:pPr>
            <w:r>
              <w:rPr>
                <w:sz w:val="22"/>
                <w:b w:val="1"/>
                <w:szCs w:val="22"/>
              </w:rPr>
              <w:t vyd:_id="vyd:00000000000080">100</w:t>
            </w:r>
          </w:p>
        </w:tc>
      </w:tr>
    </w:tbl>
    <w:p vyd:_id="vyd:0000000000007v">
      <w:pPr>
        <w:spacing w:after="0" w:line="240" w:lineRule="auto"/>
        <w:jc w:val="both"/>
        <w:rPr>
          <w:rFonts w:ascii="Times New Roman" w:hAnsi="Times New Roman" w:cs="Times New Roman"/>
        </w:rPr>
      </w:pPr>
    </w:p>
    <w:p vyd:_id="vyd:0000000000007u">
      <w:pPr>
        <w:pStyle w:val="818"/>
        <w:spacing w:before="0" w:after="0" w:line="240" w:lineRule="auto"/>
        <w:ind w:firstLine="709"/>
        <w:rPr>
          <w:rFonts w:ascii="Times New Roman" w:hAnsi="Times New Roman"/>
          <w:szCs w:val="28"/>
        </w:rPr>
      </w:pPr>
    </w:p>
    <w:p vyd:_id="vyd:0000000000007n">
      <w:pPr>
        <w:pStyle w:val="818"/>
        <w:spacing w:before="0" w:after="240"/>
        <w:ind w:firstLine="709"/>
        <w:jc w:val="center"/>
        <w:rPr>
          <w:rFonts w:ascii="Times New Roman" w:hAnsi="Times New Roman"/>
          <w:sz w:val="24"/>
        </w:rPr>
      </w:pPr>
      <w:bookmarkStart w:id="9" w:name="_Toc142037187" vyd:_id="vyd:0000000000007t"/>
      <w:bookmarkEnd w:id="9"/>
      <w:r>
        <w:rPr>
          <w:rFonts w:ascii="Times New Roman" w:hAnsi="Times New Roman"/>
          <w:sz w:val="24"/>
        </w:rPr>
        <w:t vyd:_id="vyd:0000000000007s">1</w:t>
      </w:r>
      <w:r>
        <w:rPr>
          <w:rFonts w:ascii="Times New Roman" w:hAnsi="Times New Roman"/>
          <w:sz w:val="24"/>
        </w:rPr>
        <w:t vyd:_id="vyd:0000000000007r">.</w:t>
      </w:r>
      <w:r>
        <w:rPr>
          <w:rFonts w:ascii="Times New Roman" w:hAnsi="Times New Roman"/>
          <w:sz w:val="24"/>
        </w:rPr>
        <w:t vyd:_id="vyd:0000000000007q">4</w:t>
      </w:r>
      <w:r>
        <w:rPr>
          <w:rFonts w:ascii="Times New Roman" w:hAnsi="Times New Roman"/>
          <w:sz w:val="24"/>
        </w:rPr>
        <w:t vyd:_id="vyd:0000000000007p" xml:space="preserve">. </w:t>
      </w:r>
      <w:r>
        <w:rPr>
          <w:rFonts w:ascii="Times New Roman" w:hAnsi="Times New Roman"/>
          <w:sz w:val="24"/>
        </w:rPr>
        <w:t vyd:_id="vyd:0000000000007o">СПЕЦИФИКАЦИЯ ОЦЕНКИ КОМПЕТЕНЦИИ</w:t>
      </w:r>
    </w:p>
    <w:p vyd:_id="vyd:0000000000007h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m" xml:space="preserve">Оценка </w:t>
      </w:r>
      <w:r>
        <w:rPr>
          <w:rFonts w:ascii="Times New Roman" w:hAnsi="Times New Roman" w:cs="Times New Roman"/>
          <w:sz w:val="28"/>
          <w:szCs w:val="28"/>
        </w:rPr>
        <w:t vyd:_id="vyd:0000000000007l">К</w:t>
      </w:r>
      <w:r>
        <w:rPr>
          <w:rFonts w:ascii="Times New Roman" w:hAnsi="Times New Roman" w:cs="Times New Roman"/>
          <w:sz w:val="28"/>
          <w:szCs w:val="28"/>
        </w:rPr>
        <w:t vyd:_id="vyd:0000000000007k">онкурсного задания будет основываться на критериях</w:t>
      </w:r>
      <w:r>
        <w:rPr>
          <w:rFonts w:ascii="Times New Roman" w:hAnsi="Times New Roman" w:cs="Times New Roman"/>
          <w:sz w:val="28"/>
          <w:szCs w:val="28"/>
        </w:rPr>
        <w:t vyd:_id="vyd:0000000000007j">, указанных в таблице №3</w:t>
      </w:r>
      <w:r>
        <w:rPr>
          <w:rFonts w:ascii="Times New Roman" w:hAnsi="Times New Roman" w:cs="Times New Roman"/>
          <w:sz w:val="28"/>
          <w:szCs w:val="28"/>
        </w:rPr>
        <w:t vyd:_id="vyd:0000000000007i">:</w:t>
      </w:r>
    </w:p>
    <w:p vyd:_id="vyd:0000000000007g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vyd:_id="vyd:000000000000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vyd:_id="vyd:0000000000007d">
      <w:pPr>
        <w:spacing w:after="0" w:line="360" w:lineRule="auto"/>
        <w:ind w:firstLine="709"/>
        <w:jc w:val="end"/>
        <w:rPr>
          <w:rFonts w:ascii="Times New Roman" w:hAnsi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cs="Times New Roman"/>
          <w:sz w:val="28"/>
          <w:i w:val="1"/>
          <w:iCs w:val="1"/>
          <w:szCs w:val="28"/>
        </w:rPr>
        <w:t vyd:_id="vyd:0000000000007e">Таблица №3</w:t>
      </w:r>
    </w:p>
    <w:p vyd:_id="vyd:0000000000007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c">Оценка конкурсного задания</w:t>
      </w:r>
    </w:p>
    <w:tbl vyd:_id="vyd:0000000000005m">
      <w:tblPr>
        <w:tblStyle w:val="789"/>
        <w:tblW w:w="5000" w:type="pct"/>
        <w:tblLook w:firstRow="1" w:lastRow="0" w:firstColumn="1" w:lastColumn="0" w:noHBand="0" w:noVBand="1" w:val="07c5"/>
      </w:tblPr>
      <w:tblGrid>
        <w:gridCol w:w="543"/>
        <w:gridCol w:w="3022"/>
        <w:gridCol w:w="6064"/>
      </w:tblGrid>
      <w:tr vyd:_id="vyd:00000000000071">
        <w:tblPrEx/>
        <w:trPr/>
        <w:tc vyd:_id="vyd:00000000000076">
          <w:tcPr>
            <w:hMerge w:val="restart"/>
            <w:shd w:val="clear" w:color="auto" w:fill="92d050"/>
            <w:noWrap w:val="0"/>
            <w:textDirection w:val="lrTb"/>
          </w:tcPr>
          <w:p vyd:_id="vyd:00000000000079">
            <w:pPr>
              <w:jc w:val="center"/>
              <w:rPr>
                <w:sz w:val="24"/>
                <w:b w:val="1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7a">Критерий</w:t>
            </w:r>
          </w:p>
        </w:tc>
        <w:tc vyd:_id="vyd:00000000000077">
          <w:tcPr>
            <w:hMerge w:val="continue"/>
            <w:shd w:val="clear" w:color="auto" w:fill="92d050"/>
            <w:noWrap w:val="0"/>
            <w:textDirection w:val="lrTb"/>
          </w:tcPr>
          <w:p vyd:_id="vyd:00000000000078"/>
        </w:tc>
        <w:tc vyd:_id="vyd:00000000000072">
          <w:tcPr>
            <w:shd w:val="clear" w:color="auto" w:fill="92d050"/>
            <w:noWrap w:val="0"/>
            <w:textDirection w:val="lrTb"/>
          </w:tcPr>
          <w:p vyd:_id="vyd:00000000000073">
            <w:pPr>
              <w:jc w:val="center"/>
              <w:rPr>
                <w:sz w:val="24"/>
                <w:b w:val="1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75" xml:space="preserve">Методика проверки навыков </w:t>
            </w:r>
            <w:r>
              <w:rPr>
                <w:sz w:val="24"/>
                <w:b w:val="1"/>
                <w:szCs w:val="24"/>
              </w:rPr>
              <w:t vyd:_id="vyd:00000000000074">в критерии</w:t>
            </w:r>
          </w:p>
        </w:tc>
      </w:tr>
      <w:tr vyd:_id="vyd:0000000000006r">
        <w:tblPrEx/>
        <w:trPr/>
        <w:tc vyd:_id="vyd:0000000000006y">
          <w:tcPr>
            <w:shd w:val="clear" w:color="auto" w:fill="00b050"/>
            <w:noWrap w:val="0"/>
            <w:textDirection w:val="lrTb"/>
          </w:tcPr>
          <w:p vyd:_id="vyd:0000000000006z">
            <w:pPr>
              <w:jc w:val="center"/>
              <w:rPr>
                <w:sz w:val="24"/>
                <w:b w:val="1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70">А</w:t>
            </w:r>
          </w:p>
        </w:tc>
        <w:tc vyd:_id="vyd:0000000000006u">
          <w:tcPr>
            <w:shd w:val="clear" w:color="auto" w:fill="92d050"/>
            <w:noWrap w:val="0"/>
            <w:textDirection w:val="lrTb"/>
          </w:tcPr>
          <w:p vyd:_id="vyd:0000000000006v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6x">Название критерия</w:t>
            </w:r>
            <w:r>
              <w:rPr>
                <w:sz w:val="24"/>
                <w:b w:val="1"/>
                <w:szCs w:val="24"/>
              </w:rPr>
              <w:t vyd:_id="vyd:0000000000006w">/модуля</w:t>
            </w:r>
          </w:p>
        </w:tc>
        <w:tc vyd:_id="vyd:0000000000006s">
          <w:tcPr>
            <w:shd w:val="clear" w:color="auto" w:fill="auto"/>
            <w:noWrap w:val="0"/>
            <w:textDirection w:val="lrTb"/>
          </w:tcPr>
          <w:p vyd:_id="vyd:0000000000006t">
            <w:pPr>
              <w:jc w:val="both"/>
              <w:rPr>
                <w:sz w:val="24"/>
                <w:szCs w:val="24"/>
              </w:rPr>
            </w:pPr>
          </w:p>
        </w:tc>
      </w:tr>
      <w:tr vyd:_id="vyd:0000000000006h">
        <w:tblPrEx/>
        <w:trPr/>
        <w:tc vyd:_id="vyd:0000000000006o">
          <w:tcPr>
            <w:shd w:val="clear" w:color="auto" w:fill="00b050"/>
            <w:noWrap w:val="0"/>
            <w:textDirection w:val="lrTb"/>
          </w:tcPr>
          <w:p vyd:_id="vyd:0000000000006p">
            <w:pPr>
              <w:jc w:val="center"/>
              <w:rPr>
                <w:sz w:val="24"/>
                <w:b w:val="1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6q">Б</w:t>
            </w:r>
          </w:p>
        </w:tc>
        <w:tc vyd:_id="vyd:0000000000006k">
          <w:tcPr>
            <w:shd w:val="clear" w:color="auto" w:fill="92d050"/>
            <w:noWrap w:val="0"/>
            <w:textDirection w:val="lrTb"/>
          </w:tcPr>
          <w:p vyd:_id="vyd:0000000000006l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6n">Название критерия</w:t>
            </w:r>
            <w:r>
              <w:rPr>
                <w:sz w:val="24"/>
                <w:b w:val="1"/>
                <w:szCs w:val="24"/>
              </w:rPr>
              <w:t vyd:_id="vyd:0000000000006m">/модуля</w:t>
            </w:r>
          </w:p>
        </w:tc>
        <w:tc vyd:_id="vyd:0000000000006i">
          <w:tcPr>
            <w:shd w:val="clear" w:color="auto" w:fill="auto"/>
            <w:noWrap w:val="0"/>
            <w:textDirection w:val="lrTb"/>
          </w:tcPr>
          <w:p vyd:_id="vyd:0000000000006j">
            <w:pPr>
              <w:jc w:val="both"/>
              <w:rPr>
                <w:sz w:val="24"/>
                <w:szCs w:val="24"/>
              </w:rPr>
            </w:pPr>
          </w:p>
        </w:tc>
      </w:tr>
      <w:tr vyd:_id="vyd:00000000000067">
        <w:tblPrEx/>
        <w:trPr/>
        <w:tc vyd:_id="vyd:0000000000006e">
          <w:tcPr>
            <w:shd w:val="clear" w:color="auto" w:fill="00b050"/>
            <w:noWrap w:val="0"/>
            <w:textDirection w:val="lrTb"/>
          </w:tcPr>
          <w:p vyd:_id="vyd:0000000000006f">
            <w:pPr>
              <w:jc w:val="center"/>
              <w:rPr>
                <w:sz w:val="24"/>
                <w:b w:val="1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6g">В</w:t>
            </w:r>
          </w:p>
        </w:tc>
        <w:tc vyd:_id="vyd:0000000000006a">
          <w:tcPr>
            <w:shd w:val="clear" w:color="auto" w:fill="92d050"/>
            <w:noWrap w:val="0"/>
            <w:textDirection w:val="lrTb"/>
          </w:tcPr>
          <w:p vyd:_id="vyd:000000000000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6d">Название критерия</w:t>
            </w:r>
            <w:r>
              <w:rPr>
                <w:sz w:val="24"/>
                <w:b w:val="1"/>
                <w:szCs w:val="24"/>
              </w:rPr>
              <w:t vyd:_id="vyd:0000000000006c">/модуля</w:t>
            </w:r>
          </w:p>
        </w:tc>
        <w:tc vyd:_id="vyd:00000000000068">
          <w:tcPr>
            <w:shd w:val="clear" w:color="auto" w:fill="auto"/>
            <w:noWrap w:val="0"/>
            <w:textDirection w:val="lrTb"/>
          </w:tcPr>
          <w:p vyd:_id="vyd:00000000000069">
            <w:pPr>
              <w:jc w:val="both"/>
              <w:rPr>
                <w:sz w:val="24"/>
                <w:szCs w:val="24"/>
              </w:rPr>
            </w:pPr>
          </w:p>
        </w:tc>
      </w:tr>
      <w:tr vyd:_id="vyd:0000000000005x">
        <w:tblPrEx/>
        <w:trPr/>
        <w:tc vyd:_id="vyd:00000000000064">
          <w:tcPr>
            <w:shd w:val="clear" w:color="auto" w:fill="00b050"/>
            <w:noWrap w:val="0"/>
            <w:textDirection w:val="lrTb"/>
          </w:tcPr>
          <w:p vyd:_id="vyd:00000000000065">
            <w:pPr>
              <w:jc w:val="center"/>
              <w:rPr>
                <w:sz w:val="24"/>
                <w:b w:val="1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66">Г</w:t>
            </w:r>
          </w:p>
        </w:tc>
        <w:tc vyd:_id="vyd:00000000000060">
          <w:tcPr>
            <w:shd w:val="clear" w:color="auto" w:fill="92d050"/>
            <w:noWrap w:val="0"/>
            <w:textDirection w:val="lrTb"/>
          </w:tcPr>
          <w:p vyd:_id="vyd:000000000000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63">Название критерия</w:t>
            </w:r>
            <w:r>
              <w:rPr>
                <w:sz w:val="24"/>
                <w:b w:val="1"/>
                <w:szCs w:val="24"/>
              </w:rPr>
              <w:t vyd:_id="vyd:00000000000062">/модуля</w:t>
            </w:r>
          </w:p>
        </w:tc>
        <w:tc vyd:_id="vyd:0000000000005y">
          <w:tcPr>
            <w:shd w:val="clear" w:color="auto" w:fill="auto"/>
            <w:noWrap w:val="0"/>
            <w:textDirection w:val="lrTb"/>
          </w:tcPr>
          <w:p vyd:_id="vyd:0000000000005z">
            <w:pPr>
              <w:jc w:val="both"/>
              <w:rPr>
                <w:sz w:val="24"/>
                <w:szCs w:val="24"/>
              </w:rPr>
            </w:pPr>
          </w:p>
        </w:tc>
      </w:tr>
      <w:tr vyd:_id="vyd:0000000000005n">
        <w:tblPrEx/>
        <w:trPr/>
        <w:tc vyd:_id="vyd:0000000000005u">
          <w:tcPr>
            <w:shd w:val="clear" w:color="auto" w:fill="00b050"/>
            <w:noWrap w:val="0"/>
            <w:textDirection w:val="lrTb"/>
          </w:tcPr>
          <w:p vyd:_id="vyd:0000000000005v">
            <w:pPr>
              <w:jc w:val="center"/>
              <w:rPr>
                <w:sz w:val="24"/>
                <w:b w:val="1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5w">Д</w:t>
            </w:r>
          </w:p>
        </w:tc>
        <w:tc vyd:_id="vyd:0000000000005q">
          <w:tcPr>
            <w:shd w:val="clear" w:color="auto" w:fill="92d050"/>
            <w:noWrap w:val="0"/>
            <w:textDirection w:val="lrTb"/>
          </w:tcPr>
          <w:p vyd:_id="vyd:0000000000005r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0000000000005t">Название критерия</w:t>
            </w:r>
            <w:r>
              <w:rPr>
                <w:sz w:val="24"/>
                <w:b w:val="1"/>
                <w:szCs w:val="24"/>
              </w:rPr>
              <w:t vyd:_id="vyd:0000000000005s">/модуля</w:t>
            </w:r>
          </w:p>
        </w:tc>
        <w:tc vyd:_id="vyd:0000000000005o">
          <w:tcPr>
            <w:shd w:val="clear" w:color="auto" w:fill="auto"/>
            <w:noWrap w:val="0"/>
            <w:textDirection w:val="lrTb"/>
          </w:tcPr>
          <w:p vyd:_id="vyd:0000000000005p">
            <w:pPr>
              <w:jc w:val="both"/>
              <w:rPr>
                <w:sz w:val="24"/>
                <w:szCs w:val="24"/>
              </w:rPr>
            </w:pPr>
          </w:p>
        </w:tc>
      </w:tr>
    </w:tbl>
    <w:p vyd:_id="vyd:0000000000005l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vyd:_id="vyd:0000000000005i">
      <w:pPr>
        <w:pStyle w:val="818"/>
        <w:jc w:val="center"/>
        <w:rPr>
          <w:rFonts w:ascii="Times New Roman" w:hAnsi="Times New Roman"/>
          <w:sz w:val="24"/>
        </w:rPr>
      </w:pPr>
      <w:bookmarkStart w:id="10" w:name="_Toc142037188" vyd:_id="vyd:0000000000005k"/>
      <w:bookmarkEnd w:id="10"/>
      <w:r>
        <w:rPr>
          <w:rFonts w:ascii="Times New Roman" w:hAnsi="Times New Roman"/>
          <w:sz w:val="24"/>
        </w:rPr>
        <w:t vyd:_id="vyd:0000000000005j">1.5. КОНКУРСНОЕ ЗАДАНИЕ</w:t>
      </w:r>
    </w:p>
    <w:p vyd:_id="vyd:0000000000005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5h">Общая продолжительность Конкурсного задания</w:t>
      </w:r>
      <w:r>
        <w:rPr>
          <w:rFonts w:ascii="Times New Roman" w:hAnsi="Times New Roman" w:eastAsia="Times New Roman" w:cs="Times New Roman"/>
          <w:sz w:val="28"/>
          <w:color w:val="000000"/>
          <w:vertAlign w:val="superscript"/>
          <w:szCs w:val="28"/>
        </w:rPr>
        <w:footnoteReference vyd:_id="vyd:0000000000005g" w:id="2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5f">: ____ ч.</w:t>
      </w:r>
    </w:p>
    <w:p vyd:_id="vyd:0000000000005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5d" xml:space="preserve">Количество конкурсных дней: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5c">_______ дней</w:t>
      </w:r>
    </w:p>
    <w:p vyd:_id="vyd:00000000000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a" xml:space="preserve">Вне зависимости от количества модулей, КЗ должно включать оценку по каждому из разделов </w:t>
      </w:r>
      <w:r>
        <w:rPr>
          <w:rFonts w:ascii="Times New Roman" w:hAnsi="Times New Roman" w:cs="Times New Roman"/>
          <w:sz w:val="28"/>
          <w:szCs w:val="28"/>
        </w:rPr>
        <w:t vyd:_id="vyd:00000000000059">требований</w:t>
      </w:r>
      <w:r>
        <w:rPr>
          <w:rFonts w:ascii="Times New Roman" w:hAnsi="Times New Roman" w:cs="Times New Roman"/>
          <w:sz w:val="28"/>
          <w:szCs w:val="28"/>
        </w:rPr>
        <w:t vyd:_id="vyd:00000000000058" xml:space="preserve"> компетенции</w:t>
      </w:r>
      <w:r>
        <w:rPr>
          <w:rFonts w:ascii="Times New Roman" w:hAnsi="Times New Roman" w:cs="Times New Roman"/>
          <w:sz w:val="28"/>
          <w:szCs w:val="28"/>
        </w:rPr>
        <w:t vyd:_id="vyd:00000000000057">.</w:t>
      </w:r>
    </w:p>
    <w:p vyd:_id="vyd:0000000000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5">Оценка знаний участника должна проводиться через практическое выполнение Конкурсного задания.</w:t>
      </w:r>
      <w:r>
        <w:rPr>
          <w:rFonts w:ascii="Times New Roman" w:hAnsi="Times New Roman" w:cs="Times New Roman"/>
          <w:sz w:val="28"/>
          <w:szCs w:val="28"/>
        </w:rPr>
        <w:t vyd:_id="vyd:00000000000054" xml:space="preserve"> В дополнение могут учитываться требования работодателей для проверки теоретических знаний / оценки квалификации</w:t>
      </w:r>
      <w:r>
        <w:rPr>
          <w:rFonts w:ascii="Times New Roman" w:hAnsi="Times New Roman" w:cs="Times New Roman"/>
          <w:sz w:val="28"/>
          <w:szCs w:val="28"/>
        </w:rPr>
        <w:t vyd:_id="vyd:00000000000053">.</w:t>
      </w:r>
    </w:p>
    <w:p vyd:_id="vyd:0000000000004y">
      <w:pPr>
        <w:pStyle w:val="818"/>
        <w:jc w:val="center"/>
        <w:rPr>
          <w:rFonts w:ascii="Times New Roman" w:hAnsi="Times New Roman"/>
        </w:rPr>
      </w:pPr>
      <w:bookmarkStart w:id="11" w:name="_Toc142037189" vyd:_id="vyd:00000000000051"/>
      <w:bookmarkEnd w:id="11"/>
      <w:r>
        <w:rPr>
          <w:rFonts w:ascii="Times New Roman" w:hAnsi="Times New Roman"/>
        </w:rPr>
        <w:t vyd:_id="vyd:00000000000050" xml:space="preserve">1.5.1. </w:t>
      </w:r>
      <w:r>
        <w:rPr>
          <w:rFonts w:ascii="Times New Roman" w:hAnsi="Times New Roman"/>
        </w:rPr>
        <w:t vyd:_id="vyd:0000000000004z">Разработка/выбор конкурсного задания</w:t>
      </w:r>
    </w:p>
    <w:p vyd:_id="vyd:0000000000004q">
      <w:pPr>
        <w:spacing w:after="0" w:line="360" w:lineRule="auto"/>
        <w:ind w:firstLine="85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4x">Конкурсное задание состоит из __________модулей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w">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v" xml:space="preserve"> включает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u">обязательную к выполнению часть (инвариант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t">) - __________модулей, и вариативную част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s">ь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r" xml:space="preserve"> - _________модулей. Общее количество баллов конкурсного задания составляет 100.</w:t>
      </w:r>
    </w:p>
    <w:p vyd:_id="vyd:0000000000004m">
      <w:pPr>
        <w:pStyle w:val="818"/>
        <w:jc w:val="center"/>
        <w:rPr>
          <w:rFonts w:ascii="Times New Roman" w:hAnsi="Times New Roman"/>
        </w:rPr>
      </w:pPr>
      <w:bookmarkStart w:id="12" w:name="_Toc142037190" vyd:_id="vyd:0000000000004p"/>
      <w:bookmarkEnd w:id="12"/>
      <w:r>
        <w:rPr>
          <w:rFonts w:ascii="Times New Roman" w:hAnsi="Times New Roman"/>
        </w:rPr>
        <w:t vyd:_id="vyd:0000000000004o">1.5.2. Структура модулей конкурсного задания</w:t>
      </w:r>
      <w:r>
        <w:rPr>
          <w:rFonts w:ascii="Times New Roman" w:hAnsi="Times New Roman"/>
        </w:rPr>
        <w:t vyd:_id="vyd:0000000000004n" xml:space="preserve"> </w:t>
      </w:r>
    </w:p>
    <w:p vyd:_id="vyd:0000000000004l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vyd:_id="vyd:0000000000004b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4k">Модуль А.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4j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4i" xml:space="preserve"> (</w:t>
      </w:r>
      <w:r>
        <w:rPr>
          <w:rFonts w:ascii="Times New Roman" w:hAnsi="Times New Roman" w:eastAsia="Times New Roman" w:cs="Times New Roman"/>
          <w:sz w:val="28"/>
          <w:color w:val="000000"/>
          <w:b w:val="1"/>
          <w:i w:val="1"/>
          <w:szCs w:val="28"/>
        </w:rPr>
        <w:t vyd:_id="vyd:0000000000004h">Название модуля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4g">)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4f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4e">(инвариант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4d">/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4c">вариатив)</w:t>
      </w:r>
    </w:p>
    <w:p vyd:_id="vyd:00000000000048">
      <w:pPr>
        <w:spacing w:after="0" w:line="360" w:lineRule="auto"/>
        <w:contextualSpacing w:val="1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4a">Время на выполнение модуля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49">…….</w:t>
      </w:r>
    </w:p>
    <w:p vyd:_id="vyd:00000000000040">
      <w:pPr>
        <w:spacing w:after="0" w:line="360" w:lineRule="auto"/>
        <w:contextualSpacing w:val="1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47">З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46">адания: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45" xml:space="preserve"> </w:t>
      </w: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44" xml:space="preserve">Описание </w:t>
      </w: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43">задания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42">….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41">.</w:t>
      </w:r>
    </w:p>
    <w:p vyd:_id="vyd:0000000000003z">
      <w:pPr>
        <w:spacing w:after="0" w:line="360" w:lineRule="auto"/>
        <w:contextualSpacing w:val="1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vyd:_id="vyd:0000000000003q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y">Модуль Б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x">.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3w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3v" xml:space="preserve"> (</w:t>
      </w:r>
      <w:r>
        <w:rPr>
          <w:rFonts w:ascii="Times New Roman" w:hAnsi="Times New Roman" w:eastAsia="Times New Roman" w:cs="Times New Roman"/>
          <w:sz w:val="28"/>
          <w:color w:val="000000"/>
          <w:b w:val="1"/>
          <w:i w:val="1"/>
          <w:szCs w:val="28"/>
        </w:rPr>
        <w:t vyd:_id="vyd:0000000000003u">Название модуля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3t">)</w:t>
      </w:r>
      <w:r>
        <w:t vyd:_id="vyd:0000000000003s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3r">(инвариант/вариатив)</w:t>
      </w:r>
    </w:p>
    <w:p vyd:_id="vyd:0000000000003n">
      <w:pPr>
        <w:spacing w:after="0" w:line="360" w:lineRule="auto"/>
        <w:contextualSpacing w:val="1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3p">Время на выполнение модуля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3o">…….</w:t>
      </w:r>
    </w:p>
    <w:p vyd:_id="vyd:0000000000003f">
      <w:pPr>
        <w:spacing w:after="0" w:line="360" w:lineRule="auto"/>
        <w:contextualSpacing w:val="1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m">З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l">адания: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3k" xml:space="preserve"> </w:t>
      </w: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3j" xml:space="preserve">Описание </w:t>
      </w: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3i">задания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3h">….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3g">.</w:t>
      </w:r>
    </w:p>
    <w:p vyd:_id="vyd:0000000000003e">
      <w:pPr>
        <w:spacing w:after="0" w:line="360" w:lineRule="auto"/>
        <w:jc w:val="both"/>
        <w:rPr>
          <w:rFonts w:ascii="Times New Roman" w:hAnsi="Times New Roman" w:eastAsia="Calibri" w:cs="Times New Roman"/>
          <w:sz w:val="28"/>
          <w:b w:val="1"/>
          <w:szCs w:val="28"/>
        </w:rPr>
      </w:pPr>
    </w:p>
    <w:p vyd:_id="vyd:00000000000035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d">Модуль В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c">.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3b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3a" xml:space="preserve"> (</w:t>
      </w:r>
      <w:r>
        <w:rPr>
          <w:rFonts w:ascii="Times New Roman" w:hAnsi="Times New Roman" w:eastAsia="Times New Roman" w:cs="Times New Roman"/>
          <w:sz w:val="28"/>
          <w:color w:val="000000"/>
          <w:b w:val="1"/>
          <w:i w:val="1"/>
          <w:szCs w:val="28"/>
        </w:rPr>
        <w:t vyd:_id="vyd:00000000000039">Название модуля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38">)</w:t>
      </w:r>
      <w:r>
        <w:t vyd:_id="vyd:00000000000037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36">(инвариант/вариатив)</w:t>
      </w:r>
    </w:p>
    <w:p vyd:_id="vyd:00000000000032">
      <w:pPr>
        <w:spacing w:after="0" w:line="360" w:lineRule="auto"/>
        <w:contextualSpacing w:val="1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34">Время на выполнение модуля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33">…….</w:t>
      </w:r>
    </w:p>
    <w:p vyd:_id="vyd:0000000000002u">
      <w:pPr>
        <w:spacing w:after="0" w:line="360" w:lineRule="auto"/>
        <w:contextualSpacing w:val="1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1">З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0">адания: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2z" xml:space="preserve"> </w:t>
      </w: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2y" xml:space="preserve">Описание </w:t>
      </w: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2x">задания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2w">….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2v">.</w:t>
      </w:r>
    </w:p>
    <w:p vyd:_id="vyd:0000000000002t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2j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2s" xml:space="preserve">Модуль </w:t>
      </w:r>
      <w:r>
        <w:rPr>
          <w:rFonts w:ascii="Times New Roman" w:hAnsi="Times New Roman" w:eastAsia="Times New Roman" w:cs="Times New Roman"/>
          <w:sz w:val="28"/>
          <w:b w:val="1"/>
          <w:lang w:val="en-US"/>
          <w:bCs w:val="1"/>
          <w:szCs w:val="28"/>
        </w:rPr>
        <w:t vyd:_id="vyd:0000000000002r">n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2q">.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2p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2o" xml:space="preserve"> (</w:t>
      </w:r>
      <w:r>
        <w:rPr>
          <w:rFonts w:ascii="Times New Roman" w:hAnsi="Times New Roman" w:eastAsia="Times New Roman" w:cs="Times New Roman"/>
          <w:sz w:val="28"/>
          <w:color w:val="000000"/>
          <w:b w:val="1"/>
          <w:i w:val="1"/>
          <w:szCs w:val="28"/>
        </w:rPr>
        <w:t vyd:_id="vyd:0000000000002n">Название модуля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2m">)</w:t>
      </w:r>
      <w:r>
        <w:t vyd:_id="vyd:0000000000002l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0000000000002k">(инвариант/вариатив)</w:t>
      </w:r>
    </w:p>
    <w:p vyd:_id="vyd:0000000000002g">
      <w:pPr>
        <w:spacing w:after="0" w:line="360" w:lineRule="auto"/>
        <w:contextualSpacing w:val="1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2i">Время на выполнение модуля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2h">…….</w:t>
      </w:r>
    </w:p>
    <w:p vyd:_id="vyd:00000000000028">
      <w:pPr>
        <w:spacing w:after="0" w:line="360" w:lineRule="auto"/>
        <w:contextualSpacing w:val="1"/>
        <w:jc w:val="both"/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2f">З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2e">адания: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2d" xml:space="preserve"> </w:t>
      </w: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2c" xml:space="preserve">Описание </w:t>
      </w:r>
      <w:r>
        <w:rPr>
          <w:rFonts w:ascii="Times New Roman" w:hAnsi="Times New Roman" w:eastAsia="Times New Roman" w:cs="Times New Roman"/>
          <w:sz w:val="28"/>
          <w:i w:val="1"/>
          <w:bCs w:val="1"/>
          <w:szCs w:val="28"/>
        </w:rPr>
        <w:t vyd:_id="vyd:0000000000002b">задания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2a">….</w:t>
      </w:r>
      <w:r>
        <w:rPr>
          <w:rFonts w:ascii="Times New Roman" w:hAnsi="Times New Roman" w:eastAsia="Times New Roman" w:cs="Times New Roman"/>
          <w:sz w:val="28"/>
          <w:bCs w:val="1"/>
          <w:szCs w:val="28"/>
        </w:rPr>
        <w:t vyd:_id="vyd:00000000000029">.</w:t>
      </w:r>
    </w:p>
    <w:p vyd:_id="vyd:00000000000026">
      <w:pPr>
        <w:rPr>
          <w:rFonts w:ascii="Times New Roman" w:hAnsi="Times New Roman" w:eastAsia="Times New Roman" w:cs="Times New Roman"/>
          <w:sz w:val="28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Cs w:val="1"/>
          <w:szCs w:val="28"/>
        </w:rPr>
        <w:br w:type="page" vyd:_id="vyd:00000000000027"/>
      </w:r>
    </w:p>
    <w:p vyd:_id="vyd:00000000000020">
      <w:pPr>
        <w:pStyle w:val="817"/>
        <w:jc w:val="center"/>
        <w:rPr>
          <w:rFonts w:ascii="Times New Roman" w:hAnsi="Times New Roman"/>
          <w:sz w:val="28"/>
          <w:color w:val="auto"/>
          <w:szCs w:val="28"/>
        </w:rPr>
      </w:pPr>
      <w:bookmarkStart w:id="13" w:name="_Toc78885643" vyd:_id="vyd:00000000000025"/>
      <w:bookmarkEnd w:id="13"/>
      <w:bookmarkStart w:id="14" w:name="_Toc142037191" vyd:_id="vyd:00000000000024"/>
      <w:bookmarkEnd w:id="14"/>
      <w:r>
        <w:rPr>
          <w:rFonts w:ascii="Times New Roman" w:hAnsi="Times New Roman"/>
          <w:sz w:val="28"/>
          <w:color w:val="auto"/>
          <w:szCs w:val="28"/>
        </w:rPr>
        <w:t vyd:_id="vyd:00000000000023" xml:space="preserve">2. </w:t>
      </w:r>
      <w:r>
        <w:rPr>
          <w:rFonts w:ascii="Times New Roman" w:hAnsi="Times New Roman"/>
          <w:sz w:val="28"/>
          <w:color w:val="auto"/>
          <w:szCs w:val="28"/>
        </w:rPr>
        <w:t vyd:_id="vyd:00000000000022">СПЕЦИАЛЬНЫЕ ПРАВИЛА КОМПЕТЕНЦИИ</w:t>
      </w:r>
      <w:r>
        <w:rPr>
          <w:rFonts w:ascii="Times New Roman" w:hAnsi="Times New Roman"/>
          <w:sz w:val="28"/>
          <w:color w:val="auto"/>
          <w:vertAlign w:val="superscript"/>
          <w:i w:val="1"/>
          <w:szCs w:val="28"/>
        </w:rPr>
        <w:footnoteReference vyd:_id="vyd:00000000000021" w:id="3"/>
      </w:r>
    </w:p>
    <w:p vyd:_id="vyd:0000000000001x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z">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y">________________________</w:t>
      </w:r>
    </w:p>
    <w:p vyd:_id="vyd:0000000000001w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vyd:_id="vyd:0000000000001o">
      <w:pPr>
        <w:pStyle w:val="818"/>
        <w:ind w:firstLine="709"/>
        <w:rPr>
          <w:rFonts w:ascii="Times New Roman" w:hAnsi="Times New Roman"/>
        </w:rPr>
      </w:pPr>
      <w:bookmarkStart w:id="15" w:name="_Toc78885659" vyd:_id="vyd:0000000000001v"/>
      <w:bookmarkEnd w:id="15"/>
      <w:bookmarkStart w:id="16" w:name="_Toc142037192" vyd:_id="vyd:0000000000001u"/>
      <w:bookmarkEnd w:id="16"/>
      <w:r>
        <w:rPr>
          <w:rFonts w:ascii="Times New Roman" w:hAnsi="Times New Roman"/>
          <w:color w:val="000000"/>
        </w:rPr>
        <w:t vyd:_id="vyd:0000000000001t">2</w:t>
      </w:r>
      <w:r>
        <w:rPr>
          <w:rFonts w:ascii="Times New Roman" w:hAnsi="Times New Roman"/>
          <w:color w:val="000000"/>
        </w:rPr>
        <w:t vyd:_id="vyd:0000000000001s">.</w:t>
      </w:r>
      <w:r>
        <w:rPr>
          <w:rFonts w:ascii="Times New Roman" w:hAnsi="Times New Roman"/>
          <w:color w:val="000000"/>
        </w:rPr>
        <w:t vyd:_id="vyd:0000000000001r">1</w:t>
      </w:r>
      <w:r>
        <w:rPr>
          <w:rFonts w:ascii="Times New Roman" w:hAnsi="Times New Roman"/>
          <w:color w:val="000000"/>
        </w:rPr>
        <w:t vyd:_id="vyd:0000000000001q" xml:space="preserve">. </w:t>
      </w:r>
      <w:r>
        <w:rPr>
          <w:rFonts w:ascii="Times New Roman" w:hAnsi="Times New Roman"/>
        </w:rPr>
        <w:t vyd:_id="vyd:0000000000001p">Личный инструмент конкурсанта</w:t>
      </w:r>
    </w:p>
    <w:p vyd:_id="vyd:0000000000001k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1n">Список материалов, оборудования и инструментов, которые конкурсант может или должен привезти с собой на соревнова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1m">ние</w:t>
      </w:r>
      <w:r>
        <w:rPr>
          <w:rFonts w:ascii="Times New Roman" w:hAnsi="Times New Roman" w:eastAsia="Times New Roman" w:cs="Times New Roman"/>
          <w:sz w:val="20"/>
          <w:szCs w:val="20"/>
        </w:rPr>
        <w:t vyd:_id="vyd:0000000000001l" xml:space="preserve">. Указывается в свободной форме. </w:t>
      </w:r>
    </w:p>
    <w:p vyd:_id="vyd:0000000000001i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1j">Определенный - нужно привезти оборудование по списку;</w:t>
      </w:r>
    </w:p>
    <w:p vyd:_id="vyd:0000000000001g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1h">Неопределенный - можно привезти оборудование по списку, кроме запрещенного.</w:t>
      </w:r>
    </w:p>
    <w:p vyd:_id="vyd:0000000000001e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1f">Нулевой - нельзя ничего привозить.</w:t>
      </w:r>
    </w:p>
    <w:p vyd:_id="vyd:0000000000001c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d">________________________________________________________________________________________________________________________________________</w:t>
      </w:r>
    </w:p>
    <w:p vyd:_id="vyd:00000000000015">
      <w:pPr>
        <w:pStyle w:val="818"/>
        <w:ind w:firstLine="709"/>
        <w:rPr>
          <w:rFonts w:ascii="Times New Roman" w:hAnsi="Times New Roman"/>
        </w:rPr>
      </w:pPr>
      <w:bookmarkStart w:id="17" w:name="_Toc78885660" vyd:_id="vyd:0000000000001b"/>
      <w:bookmarkEnd w:id="17"/>
      <w:bookmarkStart w:id="18" w:name="_Toc142037193" vyd:_id="vyd:0000000000001a"/>
      <w:bookmarkEnd w:id="18"/>
      <w:r>
        <w:rPr>
          <w:rFonts w:ascii="Times New Roman" w:hAnsi="Times New Roman"/>
        </w:rPr>
        <w:t vyd:_id="vyd:00000000000019">2</w:t>
      </w:r>
      <w:r>
        <w:rPr>
          <w:rFonts w:ascii="Times New Roman" w:hAnsi="Times New Roman"/>
        </w:rPr>
        <w:t vyd:_id="vyd:00000000000018">.2.</w:t>
      </w:r>
      <w:r>
        <w:rPr>
          <w:rFonts w:ascii="Times New Roman" w:hAnsi="Times New Roman"/>
          <w:i w:val="1"/>
        </w:rPr>
        <w:t vyd:_id="vyd:00000000000017" xml:space="preserve"> </w:t>
      </w:r>
      <w:r>
        <w:rPr>
          <w:rFonts w:ascii="Times New Roman" w:hAnsi="Times New Roman"/>
        </w:rPr>
        <w:t vyd:_id="vyd:00000000000016">Материалы, оборудование и инструменты, запрещенные на площадке</w:t>
      </w:r>
    </w:p>
    <w:p vyd:_id="vyd:00000000000013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vyd:_id="vyd:00000000000014">Список материалов, оборудования и инструментов, которые запрещены на соревнованиях по различным причинам. Указывается в свободной форме.</w:t>
      </w:r>
    </w:p>
    <w:p vyd:_id="vyd:00000000000011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2">________________________________________________________________________________________________________________________________________</w:t>
      </w:r>
    </w:p>
    <w:p vyd:_id="vyd:0000000000000w">
      <w:pPr>
        <w:pStyle w:val="817"/>
        <w:jc w:val="center"/>
        <w:rPr>
          <w:rFonts w:ascii="Times New Roman" w:hAnsi="Times New Roman"/>
          <w:sz w:val="28"/>
          <w:color w:val="auto"/>
          <w:szCs w:val="28"/>
        </w:rPr>
      </w:pPr>
      <w:bookmarkStart w:id="19" w:name="_Toc142037194" vyd:_id="vyd:00000000000010"/>
      <w:bookmarkEnd w:id="19"/>
      <w:r>
        <w:rPr>
          <w:rFonts w:ascii="Times New Roman" w:hAnsi="Times New Roman"/>
          <w:sz w:val="28"/>
          <w:color w:val="auto"/>
          <w:szCs w:val="28"/>
        </w:rPr>
        <w:t vyd:_id="vyd:0000000000000z">3</w:t>
      </w:r>
      <w:r>
        <w:rPr>
          <w:rFonts w:ascii="Times New Roman" w:hAnsi="Times New Roman"/>
          <w:sz w:val="28"/>
          <w:color w:val="auto"/>
          <w:szCs w:val="28"/>
        </w:rPr>
        <w:t vyd:_id="vyd:0000000000000y" xml:space="preserve">. </w:t>
      </w:r>
      <w:r>
        <w:rPr>
          <w:rFonts w:ascii="Times New Roman" w:hAnsi="Times New Roman"/>
          <w:sz w:val="28"/>
          <w:color w:val="auto"/>
          <w:szCs w:val="28"/>
        </w:rPr>
        <w:t vyd:_id="vyd:0000000000000x">Приложения</w:t>
      </w:r>
    </w:p>
    <w:p vyd:_id="vyd:0000000000000n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v" xml:space="preserve">Приложение </w:t>
      </w:r>
      <w:r>
        <w:rPr>
          <w:rFonts w:ascii="Times New Roman" w:hAnsi="Times New Roman" w:cs="Times New Roman"/>
          <w:sz w:val="28"/>
          <w:szCs w:val="28"/>
        </w:rPr>
        <w:t vyd:_id="vyd:0000000000000u">1</w:t>
      </w:r>
      <w:r>
        <w:rPr>
          <w:rFonts w:ascii="Times New Roman" w:hAnsi="Times New Roman" w:cs="Times New Roman"/>
          <w:sz w:val="28"/>
          <w:szCs w:val="28"/>
        </w:rPr>
        <w:t vyd:_id="vyd:0000000000000t">.</w:t>
      </w:r>
      <w:r>
        <w:rPr>
          <w:rFonts w:ascii="Times New Roman" w:hAnsi="Times New Roman" w:cs="Times New Roman"/>
          <w:sz w:val="28"/>
          <w:szCs w:val="28"/>
        </w:rPr>
        <w:t vyd:_id="vyd:0000000000000s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0r">Инструкция по заполнению матрицы конкурсн</w:t>
      </w:r>
      <w:r>
        <w:rPr>
          <w:rFonts w:ascii="Times New Roman" w:hAnsi="Times New Roman" w:cs="Times New Roman"/>
          <w:sz w:val="28"/>
          <w:szCs w:val="28"/>
        </w:rPr>
        <w:t vyd:_id="vyd:0000000000000q">ого</w:t>
      </w:r>
      <w:r>
        <w:rPr>
          <w:rFonts w:ascii="Times New Roman" w:hAnsi="Times New Roman" w:cs="Times New Roman"/>
          <w:sz w:val="28"/>
          <w:szCs w:val="28"/>
        </w:rPr>
        <w:t vyd:_id="vyd:0000000000000p" xml:space="preserve"> задани</w:t>
      </w:r>
      <w:r>
        <w:rPr>
          <w:rFonts w:ascii="Times New Roman" w:hAnsi="Times New Roman" w:cs="Times New Roman"/>
          <w:sz w:val="28"/>
          <w:szCs w:val="28"/>
        </w:rPr>
        <w:t vyd:_id="vyd:0000000000000o">я</w:t>
      </w:r>
    </w:p>
    <w:p vyd:_id="vyd:000000000000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m">Приложение 2</w:t>
      </w:r>
      <w:r>
        <w:rPr>
          <w:rFonts w:ascii="Times New Roman" w:hAnsi="Times New Roman" w:cs="Times New Roman"/>
          <w:sz w:val="28"/>
          <w:szCs w:val="28"/>
        </w:rPr>
        <w:t vyd:_id="vyd:0000000000000l">.</w:t>
      </w:r>
      <w:r>
        <w:rPr>
          <w:rFonts w:ascii="Times New Roman" w:hAnsi="Times New Roman" w:cs="Times New Roman"/>
          <w:sz w:val="28"/>
          <w:szCs w:val="28"/>
        </w:rPr>
        <w:t vyd:_id="vyd:0000000000000k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0j">Матрица конкурсн</w:t>
      </w:r>
      <w:r>
        <w:rPr>
          <w:rFonts w:ascii="Times New Roman" w:hAnsi="Times New Roman" w:cs="Times New Roman"/>
          <w:sz w:val="28"/>
          <w:szCs w:val="28"/>
        </w:rPr>
        <w:t vyd:_id="vyd:0000000000000i">ого</w:t>
      </w:r>
      <w:r>
        <w:rPr>
          <w:rFonts w:ascii="Times New Roman" w:hAnsi="Times New Roman" w:cs="Times New Roman"/>
          <w:sz w:val="28"/>
          <w:szCs w:val="28"/>
        </w:rPr>
        <w:t vyd:_id="vyd:0000000000000h" xml:space="preserve"> задани</w:t>
      </w:r>
      <w:r>
        <w:rPr>
          <w:rFonts w:ascii="Times New Roman" w:hAnsi="Times New Roman" w:cs="Times New Roman"/>
          <w:sz w:val="28"/>
          <w:szCs w:val="28"/>
        </w:rPr>
        <w:t vyd:_id="vyd:0000000000000g">я</w:t>
      </w:r>
    </w:p>
    <w:p vyd:_id="vyd:000000000000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e" xml:space="preserve">Приложение </w:t>
      </w:r>
      <w:r>
        <w:rPr>
          <w:rFonts w:ascii="Times New Roman" w:hAnsi="Times New Roman" w:cs="Times New Roman"/>
          <w:sz w:val="28"/>
          <w:szCs w:val="28"/>
        </w:rPr>
        <w:t vyd:_id="vyd:0000000000000d">3.</w:t>
      </w:r>
      <w:r>
        <w:rPr>
          <w:rFonts w:ascii="Times New Roman" w:hAnsi="Times New Roman" w:cs="Times New Roman"/>
          <w:sz w:val="28"/>
          <w:szCs w:val="28"/>
        </w:rPr>
        <w:t vyd:_id="vyd:0000000000000c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0b">Инструкция по охране труда</w:t>
      </w:r>
    </w:p>
    <w:p vyd:_id="vyd:00000000000003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9" xml:space="preserve">Приложение №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00000000000008">n</w:t>
      </w:r>
      <w:r>
        <w:rPr>
          <w:rFonts w:ascii="Times New Roman" w:hAnsi="Times New Roman" w:cs="Times New Roman"/>
          <w:sz w:val="28"/>
          <w:szCs w:val="28"/>
        </w:rPr>
        <w:t vyd:_id="vyd:00000000000007">…</w:t>
      </w:r>
      <w:r>
        <w:rPr>
          <w:rFonts w:ascii="Times New Roman" w:hAnsi="Times New Roman" w:cs="Times New Roman"/>
          <w:sz w:val="28"/>
          <w:szCs w:val="28"/>
        </w:rPr>
        <w:t vyd:_id="vyd:00000000000006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05">Чертежи, технологические карты</w:t>
      </w:r>
      <w:r>
        <w:rPr>
          <w:rFonts w:ascii="Times New Roman" w:hAnsi="Times New Roman" w:cs="Times New Roman"/>
          <w:sz w:val="28"/>
          <w:szCs w:val="28"/>
        </w:rPr>
        <w:t vyd:_id="vyd:00000000000004" xml:space="preserve">, алгоритмы, схемы и т.д. </w:t>
      </w:r>
    </w:p>
    <w:sectPr vyd:_id="vyd:00000000000002">
      <w:footerReference r:id="rId9" w:type="default"/>
      <w:footerReference r:id="rId10" w:type="first"/>
      <w:footnotePr/>
      <w:endnotePr/>
      <w:type w:val="nextPage"/>
      <w:pgSz w:w="11906" w:h="16838" w:orient="portrait"/>
      <w:pgMar w:top="1134" w:right="849" w:bottom="1134" w:left="1418" w:header="624" w:footer="170" w:gutter="0"/>
      <w:pgNumType w:start="1"/>
      <w:cols w:equalWidth="1" w:space="708" w:num="1" w:sep="0"/>
      <w:vAlign w:val="top"/>
      <w:titlePg w:val="1"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w="http://schemas.openxmlformats.org/wordprocessingml/2006/main" xmlns:w14="http://schemas.microsoft.com/office/word/2010/wordml" xmlns:w15="http://schemas.microsoft.com/office/word/2012/wordml" xmlns:mc="http://schemas.openxmlformats.org/markup-compatibility/2006" mc:Ignorable="w14 w15">
  <w:font w:name="Wingdings">
    <w:panose1 w:val="05010000000000000000"/>
  </w:font>
  <w:font w:name="noto sans symbols"/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DejaVu Sans">
    <w:panose1 w:val="020B0603030804020204"/>
  </w:font>
  <w:font w:name="Cambria">
    <w:panose1 w:val="02040503050406030204"/>
  </w:font>
  <w:font w:name="Calibri">
    <w:panose1 w:val="020F0502020204030204"/>
  </w:font>
  <w:font w:name="FrutigerLTStd-Light"/>
  <w:font w:name="Tahoma">
    <w:panose1 w:val="020B0506030602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="http://schemas.openxmlformats.org/wordprocessingml/2006/main" xmlns:vyd="http://volga.yandex.com/schemas/document/model" xmlns:w15="http://schemas.microsoft.com/office/word/2012/wordml" vyd:_id="vyd:000000000000pp">
  <w:sdt vyd:_id="vyd:000000000000pr">
    <w:sdtPr>
      <w:rPr/>
      <w15:appearance w15:val="boundingBox"/>
      <w:id w:val="1869104416"/>
      <w:docPartObj>
        <w:docPartGallery w:val="Page Numbers (Bottom of Page)"/>
        <w:docPartUnique w:val="1"/>
      </w:docPartObj>
    </w:sdtPr>
    <w:sdtContent>
      <w:p>
        <w:pPr>
          <w:pStyle w:val="772"/>
          <w:jc w:val="end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9</w:t>
        </w:r>
        <w:r>
          <w:fldChar w:fldCharType="end"/>
        </w:r>
        <w:r/>
      </w:p>
    </w:sdtContent>
  </w:sdt>
  <w:p vyd:_id="vyd:000000000000pq">
    <w:pPr>
      <w:pStyle w:val="772"/>
    </w:pPr>
  </w:p>
</w:ftr>
</file>

<file path=word/footer2.xml><?xml version="1.0" encoding="utf-8"?>
<w:ftr xmlns:w="http://schemas.openxmlformats.org/wordprocessingml/2006/main" xmlns:vyd="http://volga.yandex.com/schemas/document/model" vyd:_id="vyd:000000000000ps">
  <w:p vyd:_id="vyd:000000000000pu">
    <w:pPr>
      <w:pStyle w:val="772"/>
      <w:jc w:val="end"/>
    </w:pPr>
  </w:p>
  <w:p vyd:_id="vyd:000000000000pt">
    <w:pPr>
      <w:pStyle w:val="772"/>
    </w:pPr>
  </w:p>
</w:ftr>
</file>

<file path=word/footnotes.xml><?xml version="1.0" encoding="utf-8"?>
<w:footnotes xmlns:w="http://schemas.openxmlformats.org/wordprocessingml/2006/main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i w:val="1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i w:val="1"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  <w:r>
        <w:rPr>
          <w:rFonts w:ascii="Times New Roman" w:hAnsi="Times New Roman" w:eastAsia="Times New Roman" w:cs="Times New Roman"/>
          <w:i w:val="1"/>
          <w:color w:val="000000"/>
          <w:sz w:val="18"/>
          <w:szCs w:val="18"/>
        </w:rPr>
      </w:r>
    </w:p>
  </w:footnote>
  <w:footnote w:id="3"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rPr>
          <w:rFonts w:ascii="Times New Roman" w:hAnsi="Times New Roman" w:eastAsia="Times New Roman" w:cs="Times New Roman"/>
          <w:i w:val="1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i w:val="1"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  <w:r>
        <w:rPr>
          <w:rFonts w:ascii="Times New Roman" w:hAnsi="Times New Roman" w:eastAsia="Times New Roman" w:cs="Times New Roman"/>
          <w:i w:val="1"/>
          <w:color w:val="000000"/>
          <w:sz w:val="18"/>
          <w:szCs w:val="18"/>
        </w:rPr>
      </w:r>
    </w:p>
  </w:footnote>
</w:footnote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720" w:hanging="360"/>
      </w:pPr>
      <w:rPr>
        <w:rFonts w:hint="default" w:ascii="Symbol" w:hAnsi="Symbol"/>
      </w:rPr>
    </w:lvl>
    <w:lvl w:ilvl="1">
      <w:start w:val="1"/>
      <w:numFmt w:val="decimal"/>
      <w:isLgl w:val="1"/>
      <w:suff w:val="tab"/>
      <w:lvlText w:val="%1.%2."/>
      <w:lvlJc w:val="start"/>
      <w:pPr>
        <w:ind w:start="855" w:hanging="495"/>
      </w:pPr>
      <w:rPr>
        <w:rFonts w:hint="default"/>
      </w:rPr>
    </w:lvl>
    <w:lvl w:ilvl="2">
      <w:start w:val="2"/>
      <w:numFmt w:val="decimal"/>
      <w:isLgl w:val="1"/>
      <w:suff w:val="tab"/>
      <w:lvlText w:val="%1.%2.%3."/>
      <w:lvlJc w:val="start"/>
      <w:pPr>
        <w:ind w:start="1080" w:hanging="720"/>
      </w:pPr>
      <w:rPr>
        <w:rFonts w:hint="default"/>
      </w:rPr>
    </w:lvl>
    <w:lvl w:ilvl="3">
      <w:start w:val="1"/>
      <w:numFmt w:val="decimal"/>
      <w:isLgl w:val="1"/>
      <w:suff w:val="tab"/>
      <w:lvlText w:val="%1.%2.%3.%4."/>
      <w:lvlJc w:val="start"/>
      <w:pPr>
        <w:ind w:start="1080" w:hanging="720"/>
      </w:pPr>
      <w:rPr>
        <w:rFonts w:hint="default"/>
      </w:rPr>
    </w:lvl>
    <w:lvl w:ilvl="4">
      <w:start w:val="1"/>
      <w:numFmt w:val="decimal"/>
      <w:isLgl w:val="1"/>
      <w:suff w:val="tab"/>
      <w:lvlText w:val="%1.%2.%3.%4.%5."/>
      <w:lvlJc w:val="start"/>
      <w:pPr>
        <w:ind w:start="1440" w:hanging="1080"/>
      </w:pPr>
      <w:rPr>
        <w:rFonts w:hint="default"/>
      </w:rPr>
    </w:lvl>
    <w:lvl w:ilvl="5">
      <w:start w:val="1"/>
      <w:numFmt w:val="decimal"/>
      <w:isLgl w:val="1"/>
      <w:suff w:val="tab"/>
      <w:lvlText w:val="%1.%2.%3.%4.%5.%6."/>
      <w:lvlJc w:val="start"/>
      <w:pPr>
        <w:ind w:start="1440" w:hanging="1080"/>
      </w:pPr>
      <w:rPr>
        <w:rFonts w:hint="default"/>
      </w:rPr>
    </w:lvl>
    <w:lvl w:ilvl="6">
      <w:start w:val="1"/>
      <w:numFmt w:val="decimal"/>
      <w:isLgl w:val="1"/>
      <w:suff w:val="tab"/>
      <w:lvlText w:val="%1.%2.%3.%4.%5.%6.%7."/>
      <w:lvlJc w:val="start"/>
      <w:pPr>
        <w:ind w:start="1440" w:hanging="1080"/>
      </w:pPr>
      <w:rPr>
        <w:rFonts w:hint="default"/>
      </w:rPr>
    </w:lvl>
    <w:lvl w:ilvl="7">
      <w:start w:val="1"/>
      <w:numFmt w:val="decimal"/>
      <w:isLgl w:val="1"/>
      <w:suff w:val="tab"/>
      <w:lvlText w:val="%1.%2.%3.%4.%5.%6.%7.%8."/>
      <w:lvlJc w:val="start"/>
      <w:pPr>
        <w:ind w:start="1800" w:hanging="1440"/>
      </w:pPr>
      <w:rPr>
        <w:rFonts w:hint="default"/>
      </w:rPr>
    </w:lvl>
    <w:lvl w:ilvl="8">
      <w:start w:val="1"/>
      <w:numFmt w:val="decimal"/>
      <w:isLgl w:val="1"/>
      <w:suff w:val="tab"/>
      <w:lvlText w:val="%1.%2.%3.%4.%5.%6.%7.%8.%9."/>
      <w:lvlJc w:val="start"/>
      <w:pPr>
        <w:ind w:start="1800" w:hanging="144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287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727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447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887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607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0"/>
      <w:suff w:val="tab"/>
      <w:lvlText w:val="•"/>
      <w:lvlJc w:val="start"/>
      <w:pPr>
        <w:ind w:start="720" w:hanging="360"/>
      </w:pPr>
      <w:rPr>
        <w:rFonts w:hint="default" w:ascii="Arial" w:hAnsi="Aria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0"/>
      <w:suff w:val="tab"/>
      <w:lvlText w:val="•"/>
      <w:lvlJc w:val="start"/>
      <w:pPr>
        <w:ind w:start="720" w:hanging="360"/>
      </w:pPr>
      <w:rPr>
        <w:rFonts w:hint="default" w:ascii="Arial" w:hAnsi="Aria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2"/>
      <w:numFmt w:val="decimal"/>
      <w:isLgl w:val="0"/>
      <w:suff w:val="tab"/>
      <w:lvlText w:val="%1"/>
      <w:lvlJc w:val="start"/>
      <w:pPr>
        <w:ind w:start="700" w:hanging="700"/>
      </w:pPr>
      <w:rPr>
        <w:rFonts w:hint="default"/>
        <w:b w:val="0"/>
        <w:i w:val="1"/>
      </w:rPr>
    </w:lvl>
    <w:lvl w:ilvl="1">
      <w:start w:val="10"/>
      <w:numFmt w:val="decimal"/>
      <w:isLgl w:val="0"/>
      <w:suff w:val="tab"/>
      <w:lvlText w:val="%1.%2"/>
      <w:lvlJc w:val="start"/>
      <w:pPr>
        <w:ind w:start="700" w:hanging="700"/>
      </w:pPr>
      <w:rPr>
        <w:rFonts w:hint="default"/>
        <w:b w:val="0"/>
        <w:i w:val="1"/>
      </w:rPr>
    </w:lvl>
    <w:lvl w:ilvl="2">
      <w:start w:val="1"/>
      <w:numFmt w:val="decimal"/>
      <w:isLgl w:val="0"/>
      <w:suff w:val="tab"/>
      <w:lvlText w:val="%1.%2.%3"/>
      <w:lvlJc w:val="start"/>
      <w:pPr>
        <w:ind w:start="720" w:hanging="720"/>
      </w:pPr>
      <w:rPr>
        <w:rFonts w:hint="default"/>
        <w:b w:val="0"/>
        <w:i w:val="1"/>
      </w:rPr>
    </w:lvl>
    <w:lvl w:ilvl="3">
      <w:start w:val="1"/>
      <w:numFmt w:val="decimal"/>
      <w:isLgl w:val="0"/>
      <w:suff w:val="tab"/>
      <w:lvlText w:val="%1.%2.%3.%4"/>
      <w:lvlJc w:val="start"/>
      <w:pPr>
        <w:ind w:start="1080" w:hanging="1080"/>
      </w:pPr>
      <w:rPr>
        <w:rFonts w:hint="default"/>
        <w:b w:val="0"/>
        <w:i w:val="1"/>
      </w:rPr>
    </w:lvl>
    <w:lvl w:ilvl="4">
      <w:start w:val="1"/>
      <w:numFmt w:val="decimal"/>
      <w:isLgl w:val="0"/>
      <w:suff w:val="tab"/>
      <w:lvlText w:val="%1.%2.%3.%4.%5"/>
      <w:lvlJc w:val="start"/>
      <w:pPr>
        <w:ind w:start="1080" w:hanging="1080"/>
      </w:pPr>
      <w:rPr>
        <w:rFonts w:hint="default"/>
        <w:b w:val="0"/>
        <w:i w:val="1"/>
      </w:rPr>
    </w:lvl>
    <w:lvl w:ilvl="5">
      <w:start w:val="1"/>
      <w:numFmt w:val="decimal"/>
      <w:isLgl w:val="0"/>
      <w:suff w:val="tab"/>
      <w:lvlText w:val="%1.%2.%3.%4.%5.%6"/>
      <w:lvlJc w:val="start"/>
      <w:pPr>
        <w:ind w:start="1440" w:hanging="1440"/>
      </w:pPr>
      <w:rPr>
        <w:rFonts w:hint="default"/>
        <w:b w:val="0"/>
        <w:i w:val="1"/>
      </w:rPr>
    </w:lvl>
    <w:lvl w:ilvl="6">
      <w:start w:val="1"/>
      <w:numFmt w:val="decimal"/>
      <w:isLgl w:val="0"/>
      <w:suff w:val="tab"/>
      <w:lvlText w:val="%1.%2.%3.%4.%5.%6.%7"/>
      <w:lvlJc w:val="start"/>
      <w:pPr>
        <w:ind w:start="1440" w:hanging="1440"/>
      </w:pPr>
      <w:rPr>
        <w:rFonts w:hint="default"/>
        <w:b w:val="0"/>
        <w:i w:val="1"/>
      </w:rPr>
    </w:lvl>
    <w:lvl w:ilvl="7">
      <w:start w:val="1"/>
      <w:numFmt w:val="decimal"/>
      <w:isLgl w:val="0"/>
      <w:suff w:val="tab"/>
      <w:lvlText w:val="%1.%2.%3.%4.%5.%6.%7.%8"/>
      <w:lvlJc w:val="start"/>
      <w:pPr>
        <w:ind w:start="1800" w:hanging="1800"/>
      </w:pPr>
      <w:rPr>
        <w:rFonts w:hint="default"/>
        <w:b w:val="0"/>
        <w:i w:val="1"/>
      </w:rPr>
    </w:lvl>
    <w:lvl w:ilvl="8">
      <w:start w:val="1"/>
      <w:numFmt w:val="decimal"/>
      <w:isLgl w:val="0"/>
      <w:suff w:val="tab"/>
      <w:lvlText w:val="%1.%2.%3.%4.%5.%6.%7.%8.%9"/>
      <w:lvlJc w:val="start"/>
      <w:pPr>
        <w:ind w:start="2160" w:hanging="2160"/>
      </w:pPr>
      <w:rPr>
        <w:rFonts w:hint="default"/>
        <w:b w:val="0"/>
        <w:i w:val="1"/>
      </w:rPr>
    </w:lvl>
  </w:abstractNum>
  <w:abstractNum w:abstractNumId="13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72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480" w:hanging="180"/>
      </w:pPr>
    </w:lvl>
  </w:abstractNum>
  <w:abstractNum w:abstractNumId="14">
    <w:multiLevelType w:val="hybridMultilevel"/>
    <w:lvl w:ilvl="0">
      <w:start w:val="1"/>
      <w:numFmt w:val="bullet"/>
      <w:pStyle w:val="792"/>
      <w:isLgl w:val="0"/>
      <w:suff w:val="tab"/>
      <w:lvlText w:val=""/>
      <w:lvlJc w:val="start"/>
      <w:pPr>
        <w:tabs>
          <w:tab w:val="num" w:pos="360" w:leader="none"/>
        </w:tabs>
        <w:ind w:start="36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tabs>
          <w:tab w:val="num" w:pos="2880" w:leader="none"/>
        </w:tabs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tabs>
          <w:tab w:val="num" w:pos="3600" w:leader="none"/>
        </w:tabs>
        <w:ind w:start="3600" w:hanging="360"/>
      </w:pPr>
      <w:rPr>
        <w:rFonts w:hint="default" w:ascii="Courier New" w:hAnsi="Courier New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tabs>
          <w:tab w:val="num" w:pos="5040" w:leader="none"/>
        </w:tabs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tabs>
          <w:tab w:val="num" w:pos="5760" w:leader="none"/>
        </w:tabs>
        <w:ind w:start="5760" w:hanging="360"/>
      </w:pPr>
      <w:rPr>
        <w:rFonts w:hint="default" w:ascii="Courier New" w:hAnsi="Courier New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928" w:hanging="360"/>
      </w:pPr>
      <w:rPr>
        <w:sz w:val="32"/>
        <w:b w:val="1"/>
        <w:i w:val="0"/>
        <w:szCs w:val="32"/>
      </w:rPr>
    </w:lvl>
    <w:lvl w:ilvl="1">
      <w:start w:val="1"/>
      <w:numFmt w:val="decimal"/>
      <w:isLgl w:val="0"/>
      <w:suff w:val="tab"/>
      <w:lvlText w:val="%1.%2."/>
      <w:lvlJc w:val="start"/>
      <w:pPr>
        <w:ind w:start="502" w:hanging="360"/>
      </w:pPr>
      <w:rPr>
        <w:rFonts w:ascii="Times New Roman" w:hAnsi="Times New Roman" w:eastAsia="Times New Roman" w:cs="Times New Roman"/>
        <w:sz w:val="28"/>
        <w:color w:val="000000"/>
        <w:b w:val="1"/>
        <w:i w:val="1"/>
        <w:szCs w:val="28"/>
      </w:rPr>
    </w:lvl>
    <w:lvl w:ilvl="2">
      <w:start w:val="1"/>
      <w:numFmt w:val="bullet"/>
      <w:isLgl w:val="0"/>
      <w:suff w:val="tab"/>
      <w:lvlText w:val="●"/>
      <w:lvlJc w:val="start"/>
      <w:pPr>
        <w:ind w:start="1800" w:hanging="720"/>
      </w:pPr>
      <w:rPr>
        <w:rFonts w:ascii="noto sans symbols" w:hAnsi="noto sans symbols" w:eastAsia="noto sans symbols" w:cs="noto sans symbols"/>
      </w:rPr>
    </w:lvl>
    <w:lvl w:ilvl="3">
      <w:start w:val="1"/>
      <w:numFmt w:val="decimal"/>
      <w:isLgl w:val="0"/>
      <w:suff w:val="tab"/>
      <w:lvlText w:val="%1.%2.●.%4."/>
      <w:lvlJc w:val="start"/>
      <w:pPr>
        <w:ind w:start="2160" w:hanging="720"/>
      </w:pPr>
    </w:lvl>
    <w:lvl w:ilvl="4">
      <w:start w:val="1"/>
      <w:numFmt w:val="decimal"/>
      <w:isLgl w:val="0"/>
      <w:suff w:val="tab"/>
      <w:lvlText w:val="%1.%2.●.%4.%5."/>
      <w:lvlJc w:val="start"/>
      <w:pPr>
        <w:ind w:start="2880" w:hanging="1080"/>
      </w:pPr>
    </w:lvl>
    <w:lvl w:ilvl="5">
      <w:start w:val="1"/>
      <w:numFmt w:val="decimal"/>
      <w:isLgl w:val="0"/>
      <w:suff w:val="tab"/>
      <w:lvlText w:val="%1.%2.●.%4.%5.%6."/>
      <w:lvlJc w:val="start"/>
      <w:pPr>
        <w:ind w:start="3240" w:hanging="1080"/>
      </w:pPr>
    </w:lvl>
    <w:lvl w:ilvl="6">
      <w:start w:val="1"/>
      <w:numFmt w:val="decimal"/>
      <w:isLgl w:val="0"/>
      <w:suff w:val="tab"/>
      <w:lvlText w:val="%1.%2.●.%4.%5.%6.%7."/>
      <w:lvlJc w:val="start"/>
      <w:pPr>
        <w:ind w:start="3960" w:hanging="1440"/>
      </w:pPr>
    </w:lvl>
    <w:lvl w:ilvl="7">
      <w:start w:val="1"/>
      <w:numFmt w:val="decimal"/>
      <w:isLgl w:val="0"/>
      <w:suff w:val="tab"/>
      <w:lvlText w:val="%1.%2.●.%4.%5.%6.%7.%8."/>
      <w:lvlJc w:val="start"/>
      <w:pPr>
        <w:ind w:start="4320" w:hanging="1440"/>
      </w:pPr>
    </w:lvl>
    <w:lvl w:ilvl="8">
      <w:start w:val="1"/>
      <w:numFmt w:val="decimal"/>
      <w:isLgl w:val="0"/>
      <w:suff w:val="tab"/>
      <w:lvlText w:val="%1.%2.●.%4.%5.%6.%7.%8.%9."/>
      <w:lvlJc w:val="start"/>
      <w:pPr>
        <w:ind w:start="5040" w:hanging="1800"/>
      </w:pPr>
    </w:lvl>
  </w:abstractNum>
  <w:abstractNum w:abstractNumId="16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1069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789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509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229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949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669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389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109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829" w:hanging="180"/>
      </w:pPr>
    </w:lvl>
  </w:abstractNum>
  <w:abstractNum w:abstractNumId="17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720" w:hanging="360"/>
      </w:pPr>
      <w:rPr>
        <w:rFonts w:hint="default"/>
        <w:b w:val="0"/>
      </w:r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480" w:hanging="180"/>
      </w:pPr>
    </w:lvl>
  </w:abstractNum>
  <w:abstractNum w:abstractNumId="18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789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250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3229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949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66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5389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6109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82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549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0"/>
      <w:suff w:val="tab"/>
      <w:lvlText w:val="•"/>
      <w:lvlJc w:val="start"/>
      <w:pPr>
        <w:ind w:start="720" w:hanging="360"/>
      </w:pPr>
      <w:rPr>
        <w:rFonts w:hint="default" w:ascii="Arial" w:hAnsi="Aria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0"/>
      <w:suff w:val="tab"/>
      <w:lvlText w:val="•"/>
      <w:lvlJc w:val="start"/>
      <w:pPr>
        <w:tabs>
          <w:tab w:val="num" w:pos="720" w:leader="none"/>
        </w:tabs>
        <w:ind w:start="720" w:hanging="360"/>
      </w:pPr>
      <w:rPr>
        <w:rFonts w:hint="default" w:ascii="Arial" w:hAnsi="Arial"/>
      </w:rPr>
    </w:lvl>
    <w:lvl w:ilvl="1">
      <w:start w:val="1"/>
      <w:numFmt w:val="bullet"/>
      <w:isLgl w:val="0"/>
      <w:suff w:val="tab"/>
      <w:lvlText w:val="•"/>
      <w:lvlJc w:val="start"/>
      <w:pPr>
        <w:tabs>
          <w:tab w:val="num" w:pos="1440" w:leader="none"/>
        </w:tabs>
        <w:ind w:start="1440" w:hanging="360"/>
      </w:pPr>
      <w:rPr>
        <w:rFonts w:hint="default" w:ascii="Arial" w:hAnsi="Arial"/>
      </w:rPr>
    </w:lvl>
    <w:lvl w:ilvl="2">
      <w:start w:val="1"/>
      <w:numFmt w:val="bullet"/>
      <w:isLgl w:val="0"/>
      <w:suff w:val="tab"/>
      <w:lvlText w:val="•"/>
      <w:lvlJc w:val="start"/>
      <w:pPr>
        <w:tabs>
          <w:tab w:val="num" w:pos="2160" w:leader="none"/>
        </w:tabs>
        <w:ind w:start="2160" w:hanging="360"/>
      </w:pPr>
      <w:rPr>
        <w:rFonts w:hint="default" w:ascii="Arial" w:hAnsi="Arial"/>
      </w:rPr>
    </w:lvl>
    <w:lvl w:ilvl="3">
      <w:start w:val="1"/>
      <w:numFmt w:val="bullet"/>
      <w:isLgl w:val="0"/>
      <w:suff w:val="tab"/>
      <w:lvlText w:val="•"/>
      <w:lvlJc w:val="start"/>
      <w:pPr>
        <w:tabs>
          <w:tab w:val="num" w:pos="2880" w:leader="none"/>
        </w:tabs>
        <w:ind w:start="2880" w:hanging="360"/>
      </w:pPr>
      <w:rPr>
        <w:rFonts w:hint="default" w:ascii="Arial" w:hAnsi="Arial"/>
      </w:rPr>
    </w:lvl>
    <w:lvl w:ilvl="4">
      <w:start w:val="1"/>
      <w:numFmt w:val="bullet"/>
      <w:isLgl w:val="0"/>
      <w:suff w:val="tab"/>
      <w:lvlText w:val="•"/>
      <w:lvlJc w:val="start"/>
      <w:pPr>
        <w:tabs>
          <w:tab w:val="num" w:pos="3600" w:leader="none"/>
        </w:tabs>
        <w:ind w:start="3600" w:hanging="360"/>
      </w:pPr>
      <w:rPr>
        <w:rFonts w:hint="default" w:ascii="Arial" w:hAnsi="Arial"/>
      </w:rPr>
    </w:lvl>
    <w:lvl w:ilvl="5">
      <w:start w:val="1"/>
      <w:numFmt w:val="bullet"/>
      <w:isLgl w:val="0"/>
      <w:suff w:val="tab"/>
      <w:lvlText w:val="•"/>
      <w:lvlJc w:val="start"/>
      <w:pPr>
        <w:tabs>
          <w:tab w:val="num" w:pos="4320" w:leader="none"/>
        </w:tabs>
        <w:ind w:start="4320" w:hanging="360"/>
      </w:pPr>
      <w:rPr>
        <w:rFonts w:hint="default" w:ascii="Arial" w:hAnsi="Arial"/>
      </w:rPr>
    </w:lvl>
    <w:lvl w:ilvl="6">
      <w:start w:val="1"/>
      <w:numFmt w:val="bullet"/>
      <w:isLgl w:val="0"/>
      <w:suff w:val="tab"/>
      <w:lvlText w:val="•"/>
      <w:lvlJc w:val="start"/>
      <w:pPr>
        <w:tabs>
          <w:tab w:val="num" w:pos="5040" w:leader="none"/>
        </w:tabs>
        <w:ind w:start="5040" w:hanging="360"/>
      </w:pPr>
      <w:rPr>
        <w:rFonts w:hint="default" w:ascii="Arial" w:hAnsi="Arial"/>
      </w:rPr>
    </w:lvl>
    <w:lvl w:ilvl="7">
      <w:start w:val="1"/>
      <w:numFmt w:val="bullet"/>
      <w:isLgl w:val="0"/>
      <w:suff w:val="tab"/>
      <w:lvlText w:val="•"/>
      <w:lvlJc w:val="start"/>
      <w:pPr>
        <w:tabs>
          <w:tab w:val="num" w:pos="5760" w:leader="none"/>
        </w:tabs>
        <w:ind w:start="5760" w:hanging="360"/>
      </w:pPr>
      <w:rPr>
        <w:rFonts w:hint="default" w:ascii="Arial" w:hAnsi="Arial"/>
      </w:rPr>
    </w:lvl>
    <w:lvl w:ilvl="8">
      <w:start w:val="1"/>
      <w:numFmt w:val="bullet"/>
      <w:isLgl w:val="0"/>
      <w:suff w:val="tab"/>
      <w:lvlText w:val="•"/>
      <w:lvlJc w:val="start"/>
      <w:pPr>
        <w:tabs>
          <w:tab w:val="num" w:pos="6480" w:leader="none"/>
        </w:tabs>
        <w:ind w:start="6480" w:hanging="360"/>
      </w:pPr>
      <w:rPr>
        <w:rFonts w:hint="default" w:ascii="Arial" w:hAnsi="Arial"/>
      </w:rPr>
    </w:lvl>
  </w:abstractNum>
  <w:abstractNum w:abstractNumId="20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720" w:hanging="360"/>
      </w:pPr>
      <w:rPr>
        <w:rFonts w:hint="default"/>
        <w:color w:val="000000"/>
      </w:r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480" w:hanging="180"/>
      </w:pPr>
    </w:lvl>
  </w:abstractNum>
  <w:abstractNum w:abstractNumId="21">
    <w:multiLevelType w:val="hybridMultilevel"/>
    <w:lvl w:ilvl="0">
      <w:start w:val="1"/>
      <w:numFmt w:val="bullet"/>
      <w:isLgl w:val="0"/>
      <w:suff w:val="tab"/>
      <w:lvlText w:val="•"/>
      <w:lvlJc w:val="start"/>
      <w:pPr>
        <w:ind w:start="720" w:hanging="360"/>
      </w:pPr>
      <w:rPr>
        <w:rFonts w:hint="default" w:ascii="Arial" w:hAnsi="Aria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72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480" w:hanging="180"/>
      </w:pPr>
    </w:lvl>
  </w:abstractNum>
  <w:abstractNum w:abstractNumId="3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429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869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589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5029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749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2"/>
      <w:numFmt w:val="decimal"/>
      <w:isLgl w:val="0"/>
      <w:suff w:val="tab"/>
      <w:lvlText w:val="%1."/>
      <w:lvlJc w:val="start"/>
      <w:pPr>
        <w:ind w:start="770" w:hanging="770"/>
      </w:pPr>
      <w:rPr>
        <w:rFonts w:hint="default"/>
      </w:rPr>
    </w:lvl>
    <w:lvl w:ilvl="1">
      <w:start w:val="10"/>
      <w:numFmt w:val="decimal"/>
      <w:isLgl w:val="0"/>
      <w:suff w:val="tab"/>
      <w:lvlText w:val="%1.%2."/>
      <w:lvlJc w:val="start"/>
      <w:pPr>
        <w:ind w:start="770" w:hanging="770"/>
      </w:pPr>
      <w:rPr>
        <w:rFonts w:hint="default"/>
      </w:rPr>
    </w:lvl>
    <w:lvl w:ilvl="2">
      <w:start w:val="2"/>
      <w:numFmt w:val="decimal"/>
      <w:isLgl w:val="0"/>
      <w:suff w:val="tab"/>
      <w:lvlText w:val="%1.%2.%3."/>
      <w:lvlJc w:val="start"/>
      <w:pPr>
        <w:ind w:start="770" w:hanging="770"/>
      </w:pPr>
      <w:rPr>
        <w:rFonts w:hint="default"/>
      </w:rPr>
    </w:lvl>
    <w:lvl w:ilvl="3">
      <w:start w:val="1"/>
      <w:numFmt w:val="decimal"/>
      <w:isLgl w:val="0"/>
      <w:suff w:val="tab"/>
      <w:lvlText w:val="%1.%2.%3.%4."/>
      <w:lvlJc w:val="start"/>
      <w:pPr>
        <w:ind w:start="1080" w:hanging="1080"/>
      </w:pPr>
      <w:rPr>
        <w:rFonts w:hint="default"/>
      </w:rPr>
    </w:lvl>
    <w:lvl w:ilvl="4">
      <w:start w:val="1"/>
      <w:numFmt w:val="decimal"/>
      <w:isLgl w:val="0"/>
      <w:suff w:val="tab"/>
      <w:lvlText w:val="%1.%2.%3.%4.%5."/>
      <w:lvlJc w:val="start"/>
      <w:pPr>
        <w:ind w:start="1080" w:hanging="1080"/>
      </w:pPr>
      <w:rPr>
        <w:rFonts w:hint="default"/>
      </w:rPr>
    </w:lvl>
    <w:lvl w:ilvl="5">
      <w:start w:val="1"/>
      <w:numFmt w:val="decimal"/>
      <w:isLgl w:val="0"/>
      <w:suff w:val="tab"/>
      <w:lvlText w:val="%1.%2.%3.%4.%5.%6."/>
      <w:lvlJc w:val="start"/>
      <w:pPr>
        <w:ind w:start="1440" w:hanging="1440"/>
      </w:pPr>
      <w:rPr>
        <w:rFonts w:hint="default"/>
      </w:rPr>
    </w:lvl>
    <w:lvl w:ilvl="6">
      <w:start w:val="1"/>
      <w:numFmt w:val="decimal"/>
      <w:isLgl w:val="0"/>
      <w:suff w:val="tab"/>
      <w:lvlText w:val="%1.%2.%3.%4.%5.%6.%7."/>
      <w:lvlJc w:val="start"/>
      <w:pPr>
        <w:ind w:start="1800" w:hanging="1800"/>
      </w:pPr>
      <w:rPr>
        <w:rFonts w:hint="default"/>
      </w:rPr>
    </w:lvl>
    <w:lvl w:ilvl="7">
      <w:start w:val="1"/>
      <w:numFmt w:val="decimal"/>
      <w:isLgl w:val="0"/>
      <w:suff w:val="tab"/>
      <w:lvlText w:val="%1.%2.%3.%4.%5.%6.%7.%8."/>
      <w:lvlJc w:val="start"/>
      <w:pPr>
        <w:ind w:start="1800" w:hanging="1800"/>
      </w:pPr>
      <w:rPr>
        <w:rFonts w:hint="default"/>
      </w:rPr>
    </w:lvl>
    <w:lvl w:ilvl="8">
      <w:start w:val="1"/>
      <w:numFmt w:val="decimal"/>
      <w:isLgl w:val="0"/>
      <w:suff w:val="tab"/>
      <w:lvlText w:val="%1.%2.%3.%4.%5.%6.%7.%8.%9."/>
      <w:lvlJc w:val="start"/>
      <w:pPr>
        <w:ind w:start="2160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pStyle w:val="836"/>
      <w:isLgl w:val="0"/>
      <w:suff w:val="tab"/>
      <w:lvlText w:val=""/>
      <w:lvlJc w:val="start"/>
      <w:pPr>
        <w:ind w:start="1287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"/>
      <w:lvlJc w:val="start"/>
      <w:pPr>
        <w:ind w:start="2007" w:hanging="360"/>
      </w:pPr>
      <w:rPr>
        <w:rFonts w:hint="default" w:ascii="Wingdings" w:hAnsi="Wingdings"/>
      </w:rPr>
    </w:lvl>
    <w:lvl w:ilvl="2">
      <w:start w:val="1"/>
      <w:numFmt w:val="bullet"/>
      <w:isLgl w:val="0"/>
      <w:suff w:val="tab"/>
      <w:lvlText w:val=""/>
      <w:lvlJc w:val="start"/>
      <w:pPr>
        <w:ind w:start="2727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447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887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607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pStyle w:val="810"/>
      <w:isLgl w:val="0"/>
      <w:suff w:val="tab"/>
      <w:lvlText w:val=""/>
      <w:lvlJc w:val="start"/>
      <w:pPr>
        <w:tabs>
          <w:tab w:val="num" w:pos="720" w:leader="none"/>
        </w:tabs>
        <w:ind w:star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tabs>
          <w:tab w:val="num" w:pos="2880" w:leader="none"/>
        </w:tabs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tabs>
          <w:tab w:val="num" w:pos="3600" w:leader="none"/>
        </w:tabs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tabs>
          <w:tab w:val="num" w:pos="5040" w:leader="none"/>
        </w:tabs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tabs>
          <w:tab w:val="num" w:pos="5760" w:leader="none"/>
        </w:tabs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0"/>
      <w:suff w:val="tab"/>
      <w:lvlText w:val=""/>
      <w:lvlJc w:val="start"/>
      <w:pPr>
        <w:ind w:start="1789" w:hanging="360"/>
      </w:pPr>
      <w:rPr>
        <w:rFonts w:hint="default" w:ascii="Wingdings" w:hAnsi="Wingdings"/>
      </w:rPr>
    </w:lvl>
    <w:lvl w:ilvl="1">
      <w:start w:val="1"/>
      <w:numFmt w:val="bullet"/>
      <w:isLgl w:val="0"/>
      <w:suff w:val="tab"/>
      <w:lvlText w:val="o"/>
      <w:lvlJc w:val="start"/>
      <w:pPr>
        <w:ind w:start="250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3229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949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66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5389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6109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82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54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pStyle w:val="824"/>
      <w:isLgl w:val="0"/>
      <w:suff w:val="tab"/>
      <w:lvlText w:val=""/>
      <w:lvlJc w:val="start"/>
      <w:pPr>
        <w:tabs>
          <w:tab w:val="num" w:pos="720" w:leader="none"/>
        </w:tabs>
        <w:ind w:start="72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"/>
      <w:lvlJc w:val="start"/>
      <w:pPr>
        <w:tabs>
          <w:tab w:val="num" w:pos="2160" w:leader="none"/>
        </w:tabs>
        <w:ind w:start="2160" w:hanging="360"/>
      </w:pPr>
      <w:rPr>
        <w:rFonts w:hint="default" w:ascii="Symbol" w:hAnsi="Symbol"/>
      </w:rPr>
    </w:lvl>
    <w:lvl w:ilvl="3">
      <w:start w:val="1"/>
      <w:numFmt w:val="bullet"/>
      <w:isLgl w:val="0"/>
      <w:suff w:val="tab"/>
      <w:lvlText w:val=""/>
      <w:lvlJc w:val="start"/>
      <w:pPr>
        <w:tabs>
          <w:tab w:val="num" w:pos="2880" w:leader="none"/>
        </w:tabs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tabs>
          <w:tab w:val="num" w:pos="3600" w:leader="none"/>
        </w:tabs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"/>
      <w:lvlJc w:val="start"/>
      <w:pPr>
        <w:tabs>
          <w:tab w:val="num" w:pos="4320" w:leader="none"/>
        </w:tabs>
        <w:ind w:start="4320" w:hanging="360"/>
      </w:pPr>
      <w:rPr>
        <w:rFonts w:hint="default" w:ascii="Symbol" w:hAnsi="Symbol"/>
      </w:rPr>
    </w:lvl>
    <w:lvl w:ilvl="6">
      <w:start w:val="1"/>
      <w:numFmt w:val="bullet"/>
      <w:isLgl w:val="0"/>
      <w:suff w:val="tab"/>
      <w:lvlText w:val=""/>
      <w:lvlJc w:val="start"/>
      <w:pPr>
        <w:tabs>
          <w:tab w:val="num" w:pos="5040" w:leader="none"/>
        </w:tabs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tabs>
          <w:tab w:val="num" w:pos="5760" w:leader="none"/>
        </w:tabs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0"/>
      <w:suff w:val="tab"/>
      <w:lvlText w:val="•"/>
      <w:lvlJc w:val="start"/>
      <w:pPr>
        <w:tabs>
          <w:tab w:val="num" w:pos="720" w:leader="none"/>
        </w:tabs>
        <w:ind w:start="720" w:hanging="360"/>
      </w:pPr>
      <w:rPr>
        <w:rFonts w:hint="default" w:ascii="Arial" w:hAnsi="Arial"/>
      </w:rPr>
    </w:lvl>
    <w:lvl w:ilvl="1">
      <w:start w:val="1"/>
      <w:numFmt w:val="bullet"/>
      <w:isLgl w:val="0"/>
      <w:suff w:val="tab"/>
      <w:lvlText w:val="•"/>
      <w:lvlJc w:val="start"/>
      <w:pPr>
        <w:tabs>
          <w:tab w:val="num" w:pos="1440" w:leader="none"/>
        </w:tabs>
        <w:ind w:start="1440" w:hanging="360"/>
      </w:pPr>
      <w:rPr>
        <w:rFonts w:hint="default" w:ascii="Arial" w:hAnsi="Arial"/>
      </w:rPr>
    </w:lvl>
    <w:lvl w:ilvl="2">
      <w:start w:val="1"/>
      <w:numFmt w:val="bullet"/>
      <w:isLgl w:val="0"/>
      <w:suff w:val="tab"/>
      <w:lvlText w:val="•"/>
      <w:lvlJc w:val="start"/>
      <w:pPr>
        <w:tabs>
          <w:tab w:val="num" w:pos="2160" w:leader="none"/>
        </w:tabs>
        <w:ind w:start="2160" w:hanging="360"/>
      </w:pPr>
      <w:rPr>
        <w:rFonts w:hint="default" w:ascii="Arial" w:hAnsi="Arial"/>
      </w:rPr>
    </w:lvl>
    <w:lvl w:ilvl="3">
      <w:start w:val="1"/>
      <w:numFmt w:val="bullet"/>
      <w:isLgl w:val="0"/>
      <w:suff w:val="tab"/>
      <w:lvlText w:val="•"/>
      <w:lvlJc w:val="start"/>
      <w:pPr>
        <w:tabs>
          <w:tab w:val="num" w:pos="2880" w:leader="none"/>
        </w:tabs>
        <w:ind w:start="2880" w:hanging="360"/>
      </w:pPr>
      <w:rPr>
        <w:rFonts w:hint="default" w:ascii="Arial" w:hAnsi="Arial"/>
      </w:rPr>
    </w:lvl>
    <w:lvl w:ilvl="4">
      <w:start w:val="1"/>
      <w:numFmt w:val="bullet"/>
      <w:isLgl w:val="0"/>
      <w:suff w:val="tab"/>
      <w:lvlText w:val="•"/>
      <w:lvlJc w:val="start"/>
      <w:pPr>
        <w:tabs>
          <w:tab w:val="num" w:pos="3600" w:leader="none"/>
        </w:tabs>
        <w:ind w:start="3600" w:hanging="360"/>
      </w:pPr>
      <w:rPr>
        <w:rFonts w:hint="default" w:ascii="Arial" w:hAnsi="Arial"/>
      </w:rPr>
    </w:lvl>
    <w:lvl w:ilvl="5">
      <w:start w:val="1"/>
      <w:numFmt w:val="bullet"/>
      <w:isLgl w:val="0"/>
      <w:suff w:val="tab"/>
      <w:lvlText w:val="•"/>
      <w:lvlJc w:val="start"/>
      <w:pPr>
        <w:tabs>
          <w:tab w:val="num" w:pos="4320" w:leader="none"/>
        </w:tabs>
        <w:ind w:start="4320" w:hanging="360"/>
      </w:pPr>
      <w:rPr>
        <w:rFonts w:hint="default" w:ascii="Arial" w:hAnsi="Arial"/>
      </w:rPr>
    </w:lvl>
    <w:lvl w:ilvl="6">
      <w:start w:val="1"/>
      <w:numFmt w:val="bullet"/>
      <w:isLgl w:val="0"/>
      <w:suff w:val="tab"/>
      <w:lvlText w:val="•"/>
      <w:lvlJc w:val="start"/>
      <w:pPr>
        <w:tabs>
          <w:tab w:val="num" w:pos="5040" w:leader="none"/>
        </w:tabs>
        <w:ind w:start="5040" w:hanging="360"/>
      </w:pPr>
      <w:rPr>
        <w:rFonts w:hint="default" w:ascii="Arial" w:hAnsi="Arial"/>
      </w:rPr>
    </w:lvl>
    <w:lvl w:ilvl="7">
      <w:start w:val="1"/>
      <w:numFmt w:val="bullet"/>
      <w:isLgl w:val="0"/>
      <w:suff w:val="tab"/>
      <w:lvlText w:val="•"/>
      <w:lvlJc w:val="start"/>
      <w:pPr>
        <w:tabs>
          <w:tab w:val="num" w:pos="5760" w:leader="none"/>
        </w:tabs>
        <w:ind w:start="5760" w:hanging="360"/>
      </w:pPr>
      <w:rPr>
        <w:rFonts w:hint="default" w:ascii="Arial" w:hAnsi="Arial"/>
      </w:rPr>
    </w:lvl>
    <w:lvl w:ilvl="8">
      <w:start w:val="1"/>
      <w:numFmt w:val="bullet"/>
      <w:isLgl w:val="0"/>
      <w:suff w:val="tab"/>
      <w:lvlText w:val="•"/>
      <w:lvlJc w:val="start"/>
      <w:pPr>
        <w:tabs>
          <w:tab w:val="num" w:pos="6480" w:leader="none"/>
        </w:tabs>
        <w:ind w:start="6480" w:hanging="360"/>
      </w:pPr>
      <w:rPr>
        <w:rFonts w:hint="default" w:ascii="Arial" w:hAnsi="Arial"/>
      </w:rPr>
    </w:lvl>
  </w:abstractNum>
  <w:num w:numId="1">
    <w:abstractNumId w:val="14"/>
  </w:num>
  <w:num w:numId="10">
    <w:abstractNumId w:val="7"/>
  </w:num>
  <w:num w:numId="11">
    <w:abstractNumId w:val="3"/>
  </w:num>
  <w:num w:numId="12">
    <w:abstractNumId w:val="10"/>
  </w:num>
  <w:num w:numId="13">
    <w:abstractNumId w:val="21"/>
  </w:num>
  <w:num w:numId="14">
    <w:abstractNumId w:val="11"/>
  </w:num>
  <w:num w:numId="15">
    <w:abstractNumId w:val="19"/>
  </w:num>
  <w:num w:numId="16">
    <w:abstractNumId w:val="22"/>
  </w:num>
  <w:num w:numId="17">
    <w:abstractNumId w:val="20"/>
  </w:num>
  <w:num w:numId="18">
    <w:abstractNumId w:val="17"/>
  </w:num>
  <w:num w:numId="19">
    <w:abstractNumId w:val="13"/>
  </w:num>
  <w:num w:numId="2">
    <w:abstractNumId w:val="8"/>
  </w:num>
  <w:num w:numId="20">
    <w:abstractNumId w:val="15"/>
  </w:num>
  <w:num w:numId="21">
    <w:abstractNumId w:val="12"/>
  </w:num>
  <w:num w:numId="22">
    <w:abstractNumId w:val="4"/>
  </w:num>
  <w:num w:numId="23">
    <w:abstractNumId w:val="16"/>
  </w:num>
  <w:num w:numId="3">
    <w:abstractNumId w:val="6"/>
  </w:num>
  <w:num w:numId="4">
    <w:abstractNumId w:val="1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18"/>
  </w:num>
</w:numbering>
</file>

<file path=word/settings.xml><?xml version="1.0" encoding="utf-8"?>
<w:settings xmlns:w="http://schemas.openxmlformats.org/wordprocessingml/2006/main" xmlns:o="urn:schemas-microsoft-com:office:office" xmlns:m="http://schemas.openxmlformats.org/officeDocument/2006/math" xmlns:v="urn:schemas-microsoft-com:vml">
  <w:zoom w:percent="100"/>
  <w:displayBackgroundShape w:val="1"/>
  <w:trackRevisions w:val="0"/>
  <w:documentProtection/>
  <w:defaultTabStop w:val="709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before="0" w:beforeAutospacing="0" w:after="160" w:afterAutospacing="0" w:line="259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table" w:styleId="100">
    <w:name w:val="Grid Table 7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60606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606060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none" w:sz="0"/>
          <w:start w:val="none" w:sz="0"/>
          <w:bottom w:val="single" w:color="000000" w:themeColor="accent3" w:themeTint="FE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sz="0"/>
          <w:start w:val="single" w:color="000000" w:themeColor="accent3" w:themeTint="FE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54374" w:themeColor="accent5" w:themeShade="95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sz w:val="22"/>
        <w:color w:val="254374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374" w:themeColor="accent5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54374" w:themeColor="accent5" w:themeShade="95"/>
        <w:b w:val="1"/>
      </w:rPr>
      <w:tcPr>
        <w:tcBorders>
          <w:top w:val="none" w:sz="0"/>
          <w:start w:val="none" w:sz="0"/>
          <w:bottom w:val="single" w:color="000000" w:themeColor="accent5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374" w:themeColor="accent5" w:themeShade="95"/>
        <w:i w:val="1"/>
      </w:rPr>
      <w:tcPr>
        <w:tcBorders>
          <w:top w:val="none" w:sz="0"/>
          <w:start w:val="single" w:color="000000" w:themeColor="accent5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54374" w:themeColor="accent5" w:themeShade="95"/>
        <w:b w:val="1"/>
      </w:rPr>
      <w:tcPr>
        <w:tcBorders>
          <w:top w:val="single" w:color="000000" w:themeColor="accent5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26429" w:themeColor="accent6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2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26429" w:themeColor="accent6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26429" w:themeColor="accent6" w:themeShade="95"/>
        <w:b w:val="1"/>
      </w:rPr>
      <w:tcPr>
        <w:tcBorders>
          <w:top w:val="none" w:sz="0"/>
          <w:start w:val="none" w:sz="0"/>
          <w:bottom w:val="single" w:color="000000" w:themeColor="accent6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26429" w:themeColor="accent6" w:themeShade="95"/>
        <w:i w:val="1"/>
      </w:rPr>
      <w:tcPr>
        <w:tcBorders>
          <w:top w:val="none" w:sz="0"/>
          <w:start w:val="single" w:color="000000" w:themeColor="accent6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26429" w:themeColor="accent6" w:themeShade="95"/>
        <w:b w:val="1"/>
      </w:rPr>
      <w:tcPr>
        <w:tcBorders>
          <w:top w:val="single" w:color="000000" w:themeColor="accent6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5">
    <w:name w:val="List Table 1 Light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6">
    <w:name w:val="List Table 1 Light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7">
    <w:name w:val="List Table 1 Light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8">
    <w:name w:val="List Table 1 Light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9">
    <w:name w:val="List Table 1 Light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0">
    <w:name w:val="List Table 1 Light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1">
    <w:name w:val="List Table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112">
    <w:name w:val="List Table 2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113">
    <w:name w:val="List Table 2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114">
    <w:name w:val="List Table 2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115">
    <w:name w:val="List Table 2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116">
    <w:name w:val="List Table 2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117">
    <w:name w:val="List Table 2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118">
    <w:name w:val="List Table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19">
    <w:name w:val="List Table 3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0">
    <w:name w:val="List Table 3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1">
    <w:name w:val="List Table 3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2">
    <w:name w:val="List Table 3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3">
    <w:name w:val="List Table 3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fill="8eab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4">
    <w:name w:val="List Table 3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fill="aad08f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5">
    <w:name w:val="List Table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6">
    <w:name w:val="List Table 4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5e6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7">
    <w:name w:val="List Table 4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8">
    <w:name w:val="List Table 4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9">
    <w:name w:val="List Table 4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0">
    <w:name w:val="List Table 4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cfdc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1">
    <w:name w:val="List Table 4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2">
    <w:name w:val="List Table 5 Dark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3">
    <w:name w:val="List Table 5 Dark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4">
    <w:name w:val="List Table 5 Dark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5">
    <w:name w:val="List Table 5 Dark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6">
    <w:name w:val="List Table 5 Dark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7">
    <w:name w:val="List Table 5 Dark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8">
    <w:name w:val="List Table 5 Dark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9">
    <w:name w:val="List Table 6 Colorful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character" w:styleId="14">
    <w:name w:val="Heading 1 Char"/>
    <w:basedOn w:val="767"/>
    <w:link w:val="758"/>
    <w:uiPriority w:val="9"/>
    <w:rPr>
      <w:rFonts w:ascii="Arial" w:hAnsi="Arial" w:eastAsia="Arial" w:cs="Arial"/>
      <w:sz w:val="40"/>
      <w:szCs w:val="40"/>
    </w:rPr>
  </w:style>
  <w:style w:type="table" w:styleId="140">
    <w:name w:val="List Table 6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45d8d" w:themeColor="accent1" w:themeShade="95"/>
        <w:b w:val="1"/>
      </w:rPr>
    </w:tblStylePr>
    <w:tblStylePr w:type="firstRow">
      <w:rPr>
        <w:color w:val="245d8d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45d8d" w:themeColor="accent1" w:themeShade="95"/>
        <w:b w:val="1"/>
      </w:rPr>
    </w:tblStylePr>
    <w:tblStylePr w:type="lastRow">
      <w:rPr>
        <w:color w:val="245d8d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57575" w:themeColor="accent3" w:themeTint="98" w:themeShade="95"/>
        <w:b w:val="1"/>
      </w:rPr>
    </w:tblStylePr>
    <w:tblStylePr w:type="firstRow">
      <w:rPr>
        <w:color w:val="757575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57575" w:themeColor="accent3" w:themeTint="98" w:themeShade="95"/>
        <w:b w:val="1"/>
      </w:rPr>
    </w:tblStylePr>
    <w:tblStylePr w:type="lastRow">
      <w:rPr>
        <w:color w:val="757575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335e9e" w:themeColor="accent5" w:themeTint="9A" w:themeShade="95"/>
        <w:b w:val="1"/>
      </w:rPr>
    </w:tblStylePr>
    <w:tblStylePr w:type="firstRow">
      <w:rPr>
        <w:color w:val="335e9e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335e9e" w:themeColor="accent5" w:themeTint="9A" w:themeShade="95"/>
        <w:b w:val="1"/>
      </w:rPr>
    </w:tblStylePr>
    <w:tblStylePr w:type="lastRow">
      <w:rPr>
        <w:color w:val="335e9e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5f8f3c" w:themeColor="accent6" w:themeTint="98" w:themeShade="95"/>
        <w:b w:val="1"/>
      </w:rPr>
    </w:tblStylePr>
    <w:tblStylePr w:type="firstRow">
      <w:rPr>
        <w:color w:val="5f8f3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5f8f3c" w:themeColor="accent6" w:themeTint="98" w:themeShade="95"/>
        <w:b w:val="1"/>
      </w:rPr>
    </w:tblStylePr>
    <w:tblStylePr w:type="lastRow">
      <w:rPr>
        <w:color w:val="5f8f3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147">
    <w:name w:val="List Table 7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45d8d" w:themeColor="accent1" w:themeShade="95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sz w:val="22"/>
        <w:color w:val="245d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d8d" w:themeColor="accent1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45d8d" w:themeColor="accent1" w:themeShade="95"/>
        <w:i w:val="1"/>
      </w:rPr>
      <w:tcPr>
        <w:tcBorders>
          <w:top w:val="none" w:sz="0"/>
          <w:start w:val="none" w:sz="0"/>
          <w:bottom w:val="single" w:color="000000" w:themeColor="accent1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d8d" w:themeColor="accent1" w:themeShade="95"/>
        <w:i w:val="1"/>
      </w:rPr>
      <w:tcPr>
        <w:tcBorders>
          <w:top w:val="none" w:sz="0"/>
          <w:start w:val="single" w:color="000000" w:themeColor="accent1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45d8d" w:themeColor="accent1" w:themeShade="95"/>
        <w:i w:val="1"/>
      </w:rPr>
      <w:tcPr>
        <w:tcBorders>
          <w:top w:val="single" w:color="000000" w:themeColor="accent1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45d8d" w:themeColor="accent1" w:themeShade="95"/>
      </w:rPr>
    </w:tblStylePr>
  </w:style>
  <w:style w:type="table" w:styleId="148">
    <w:name w:val="List Table 7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95712" w:themeColor="accent2" w:themeTint="97" w:themeShade="95"/>
      </w:rPr>
    </w:tblStylePr>
  </w:style>
  <w:style w:type="table" w:styleId="149">
    <w:name w:val="List Table 7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57575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757575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none" w:sz="0"/>
          <w:bottom w:val="single" w:color="000000" w:themeColor="accent3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single" w:color="000000" w:themeColor="accent3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757575" w:themeColor="accent3" w:themeTint="98" w:themeShade="95"/>
      </w:rPr>
    </w:tblStylePr>
  </w:style>
  <w:style w:type="table" w:styleId="150">
    <w:name w:val="List Table 7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d9600" w:themeColor="accent4" w:themeTint="9A" w:themeShade="95"/>
      </w:rPr>
    </w:tblStylePr>
  </w:style>
  <w:style w:type="table" w:styleId="151">
    <w:name w:val="List Table 7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335e9e" w:themeColor="accent5" w:themeTint="9A" w:themeShade="95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sz w:val="22"/>
        <w:color w:val="335e9e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335e9e" w:themeColor="accent5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35e9e" w:themeColor="accent5" w:themeTint="9A" w:themeShade="95"/>
        <w:i w:val="1"/>
      </w:rPr>
      <w:tcPr>
        <w:tcBorders>
          <w:top w:val="none" w:sz="0"/>
          <w:start w:val="none" w:sz="0"/>
          <w:bottom w:val="single" w:color="000000" w:themeColor="accent5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35e9e" w:themeColor="accent5" w:themeTint="9A" w:themeShade="95"/>
        <w:i w:val="1"/>
      </w:rPr>
      <w:tcPr>
        <w:tcBorders>
          <w:top w:val="none" w:sz="0"/>
          <w:start w:val="single" w:color="000000" w:themeColor="accent5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35e9e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335e9e" w:themeColor="accent5" w:themeTint="9A" w:themeShade="95"/>
      </w:rPr>
    </w:tblStylePr>
  </w:style>
  <w:style w:type="table" w:styleId="152">
    <w:name w:val="List Table 7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5f8f3c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5f8f3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none" w:sz="0"/>
          <w:bottom w:val="single" w:color="000000" w:themeColor="accent6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single" w:color="000000" w:themeColor="accent6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5f8f3c" w:themeColor="accent6" w:themeTint="98" w:themeShade="95"/>
      </w:rPr>
    </w:tblStylePr>
  </w:style>
  <w:style w:type="table" w:styleId="153">
    <w:name w:val="Lined - Accent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character" w:styleId="16">
    <w:name w:val="Heading 2 Char"/>
    <w:basedOn w:val="767"/>
    <w:link w:val="759"/>
    <w:uiPriority w:val="9"/>
    <w:rPr>
      <w:rFonts w:ascii="Arial" w:hAnsi="Arial" w:eastAsia="Arial" w:cs="Arial"/>
      <w:sz w:val="34"/>
    </w:rPr>
  </w:style>
  <w:style w:type="table" w:styleId="160">
    <w:name w:val="Bordered &amp;amp; Lined - Accent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amp; Lined - Accent 1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amp; Lined - Accent 2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amp; Lined - Accent 3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amp; Lined - Accent 4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amp; Lined - Accent 5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</w:style>
  <w:style w:type="table" w:styleId="166">
    <w:name w:val="Bordered &amp;amp; Lined - Accent 6"/>
    <w:basedOn w:val="7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806"/>
    <w:uiPriority w:val="99"/>
    <w:rPr>
      <w:sz w:val="18"/>
    </w:rPr>
  </w:style>
  <w:style w:type="paragraph" w:styleId="178">
    <w:name w:val="endnote text"/>
    <w:basedOn w:val="757"/>
    <w:link w:val="179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">
    <w:name w:val="Heading 3 Char"/>
    <w:basedOn w:val="767"/>
    <w:link w:val="760"/>
    <w:uiPriority w:val="9"/>
    <w:rPr>
      <w:rFonts w:ascii="Arial" w:hAnsi="Arial" w:eastAsia="Arial" w:cs="Arial"/>
      <w:sz w:val="30"/>
      <w:szCs w:val="30"/>
    </w:rPr>
  </w:style>
  <w:style w:type="character" w:styleId="180">
    <w:name w:val="endnote reference"/>
    <w:basedOn w:val="767"/>
    <w:uiPriority w:val="99"/>
    <w:semiHidden w:val="1"/>
    <w:unhideWhenUsed w:val="1"/>
    <w:rPr>
      <w:vertAlign w:val="superscript"/>
    </w:rPr>
  </w:style>
  <w:style w:type="paragraph" w:styleId="184">
    <w:name w:val="toc 4"/>
    <w:basedOn w:val="757"/>
    <w:next w:val="757"/>
    <w:uiPriority w:val="39"/>
    <w:unhideWhenUsed w:val="1"/>
    <w:pPr>
      <w:spacing w:after="57"/>
      <w:ind w:start="850" w:end="0" w:firstLine="0"/>
    </w:pPr>
  </w:style>
  <w:style w:type="paragraph" w:styleId="185">
    <w:name w:val="toc 5"/>
    <w:basedOn w:val="757"/>
    <w:next w:val="757"/>
    <w:uiPriority w:val="39"/>
    <w:unhideWhenUsed w:val="1"/>
    <w:pPr>
      <w:spacing w:after="57"/>
      <w:ind w:start="1134" w:end="0" w:firstLine="0"/>
    </w:pPr>
  </w:style>
  <w:style w:type="paragraph" w:styleId="186">
    <w:name w:val="toc 6"/>
    <w:basedOn w:val="757"/>
    <w:next w:val="757"/>
    <w:uiPriority w:val="39"/>
    <w:unhideWhenUsed w:val="1"/>
    <w:pPr>
      <w:spacing w:after="57"/>
      <w:ind w:start="1417" w:end="0" w:firstLine="0"/>
    </w:pPr>
  </w:style>
  <w:style w:type="paragraph" w:styleId="187">
    <w:name w:val="toc 7"/>
    <w:basedOn w:val="757"/>
    <w:next w:val="757"/>
    <w:uiPriority w:val="39"/>
    <w:unhideWhenUsed w:val="1"/>
    <w:pPr>
      <w:spacing w:after="57"/>
      <w:ind w:start="1701" w:end="0" w:firstLine="0"/>
    </w:pPr>
  </w:style>
  <w:style w:type="paragraph" w:styleId="188">
    <w:name w:val="toc 8"/>
    <w:basedOn w:val="757"/>
    <w:next w:val="757"/>
    <w:uiPriority w:val="39"/>
    <w:unhideWhenUsed w:val="1"/>
    <w:pPr>
      <w:spacing w:after="57"/>
      <w:ind w:start="1984" w:end="0" w:firstLine="0"/>
    </w:pPr>
  </w:style>
  <w:style w:type="paragraph" w:styleId="189">
    <w:name w:val="toc 9"/>
    <w:basedOn w:val="757"/>
    <w:next w:val="757"/>
    <w:uiPriority w:val="39"/>
    <w:unhideWhenUsed w:val="1"/>
    <w:pPr>
      <w:spacing w:after="57"/>
      <w:ind w:start="2268" w:end="0" w:firstLine="0"/>
    </w:pPr>
  </w:style>
  <w:style w:type="paragraph" w:styleId="191">
    <w:name w:val="table of figures"/>
    <w:basedOn w:val="757"/>
    <w:next w:val="757"/>
    <w:uiPriority w:val="99"/>
    <w:unhideWhenUsed w:val="1"/>
    <w:pPr>
      <w:spacing w:after="0" w:afterAutospacing="0"/>
    </w:pPr>
  </w:style>
  <w:style w:type="character" w:styleId="20">
    <w:name w:val="Heading 4 Char"/>
    <w:basedOn w:val="767"/>
    <w:link w:val="761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22">
    <w:name w:val="Heading 5 Char"/>
    <w:basedOn w:val="767"/>
    <w:link w:val="762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24">
    <w:name w:val="Heading 6 Char"/>
    <w:basedOn w:val="767"/>
    <w:link w:val="763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26">
    <w:name w:val="Heading 7 Char"/>
    <w:basedOn w:val="767"/>
    <w:link w:val="764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28">
    <w:name w:val="Heading 8 Char"/>
    <w:basedOn w:val="767"/>
    <w:link w:val="765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30">
    <w:name w:val="Heading 9 Char"/>
    <w:basedOn w:val="767"/>
    <w:link w:val="766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34">
    <w:name w:val="Title"/>
    <w:basedOn w:val="757"/>
    <w:next w:val="757"/>
    <w:link w:val="3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35">
    <w:name w:val="Title Char"/>
    <w:basedOn w:val="767"/>
    <w:link w:val="34"/>
    <w:uiPriority w:val="10"/>
    <w:rPr>
      <w:sz w:val="48"/>
      <w:szCs w:val="48"/>
    </w:rPr>
  </w:style>
  <w:style w:type="paragraph" w:styleId="36">
    <w:name w:val="Subtitle"/>
    <w:basedOn w:val="757"/>
    <w:next w:val="757"/>
    <w:link w:val="37"/>
    <w:uiPriority w:val="11"/>
    <w:qFormat w:val="1"/>
    <w:pPr>
      <w:spacing w:before="200" w:after="200"/>
    </w:pPr>
    <w:rPr>
      <w:sz w:val="24"/>
      <w:szCs w:val="24"/>
    </w:rPr>
  </w:style>
  <w:style w:type="character" w:styleId="37">
    <w:name w:val="Subtitle Char"/>
    <w:basedOn w:val="767"/>
    <w:link w:val="36"/>
    <w:uiPriority w:val="11"/>
    <w:rPr>
      <w:sz w:val="24"/>
      <w:szCs w:val="24"/>
    </w:rPr>
  </w:style>
  <w:style w:type="paragraph" w:styleId="38">
    <w:name w:val="Quote"/>
    <w:basedOn w:val="757"/>
    <w:next w:val="757"/>
    <w:link w:val="39"/>
    <w:uiPriority w:val="29"/>
    <w:qFormat w:val="1"/>
    <w:pPr>
      <w:ind w:start="720" w:end="720"/>
    </w:pPr>
    <w:rPr>
      <w:i w:val="1"/>
    </w:rPr>
  </w:style>
  <w:style w:type="character" w:styleId="39">
    <w:name w:val="Quote Char"/>
    <w:link w:val="38"/>
    <w:uiPriority w:val="29"/>
    <w:rPr>
      <w:i w:val="1"/>
    </w:rPr>
  </w:style>
  <w:style w:type="paragraph" w:styleId="40">
    <w:name w:val="Intense Quote"/>
    <w:basedOn w:val="757"/>
    <w:next w:val="757"/>
    <w:link w:val="41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41">
    <w:name w:val="Intense Quote Char"/>
    <w:link w:val="40"/>
    <w:uiPriority w:val="30"/>
    <w:rPr>
      <w:i w:val="1"/>
    </w:rPr>
  </w:style>
  <w:style w:type="character" w:styleId="43">
    <w:name w:val="Header Char"/>
    <w:basedOn w:val="767"/>
    <w:link w:val="770"/>
    <w:uiPriority w:val="99"/>
  </w:style>
  <w:style w:type="character" w:styleId="45">
    <w:name w:val="Footer Char"/>
    <w:basedOn w:val="767"/>
    <w:link w:val="772"/>
    <w:uiPriority w:val="99"/>
  </w:style>
  <w:style w:type="character" w:styleId="47">
    <w:name w:val="Caption Char"/>
    <w:basedOn w:val="803"/>
    <w:link w:val="772"/>
    <w:uiPriority w:val="99"/>
  </w:style>
  <w:style w:type="table" w:styleId="49">
    <w:name w:val="Table Grid Light"/>
    <w:basedOn w:val="7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50">
    <w:name w:val="Plain Table 1"/>
    <w:basedOn w:val="7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1">
    <w:name w:val="Plain Table 2"/>
    <w:basedOn w:val="7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2">
    <w:name w:val="Plain Table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53">
    <w:name w:val="Plain Table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4">
    <w:name w:val="Plain Table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55">
    <w:name w:val="Grid Table 1 Light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6">
    <w:name w:val="Grid Table 1 Light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7">
    <w:name w:val="Grid Table 1 Light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8">
    <w:name w:val="Grid Table 1 Light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9">
    <w:name w:val="Grid Table 1 Light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0">
    <w:name w:val="Grid Table 1 Light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1">
    <w:name w:val="Grid Table 1 Light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2">
    <w:name w:val="Grid Table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deb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">
    <w:name w:val="Grid Table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debf6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paragraph" w:styleId="757" w:default="1">
    <w:name w:val="Normal"/>
    <w:qFormat w:val="1"/>
  </w:style>
  <w:style w:type="paragraph" w:styleId="758">
    <w:name w:val="Heading 1"/>
    <w:basedOn w:val="757"/>
    <w:next w:val="757"/>
    <w:link w:val="779"/>
    <w:qFormat w:val="1"/>
    <w:pPr>
      <w:keepNext w:val="1"/>
      <w:spacing w:before="240" w:after="120" w:line="360" w:lineRule="auto"/>
      <w:outlineLvl w:val="0"/>
    </w:pPr>
    <w:rPr>
      <w:rFonts w:ascii="Arial" w:hAnsi="Arial" w:eastAsia="Times New Roman" w:cs="Times New Roman"/>
      <w:sz w:val="36"/>
      <w:color w:val="2c8de6"/>
      <w:b w:val="1"/>
      <w:caps w:val="1"/>
      <w:lang w:val="en-GB"/>
      <w:bCs w:val="1"/>
      <w:szCs w:val="24"/>
    </w:rPr>
  </w:style>
  <w:style w:type="paragraph" w:styleId="759">
    <w:name w:val="Heading 2"/>
    <w:basedOn w:val="757"/>
    <w:next w:val="757"/>
    <w:link w:val="780"/>
    <w:qFormat w:val="1"/>
    <w:pPr>
      <w:keepNext w:val="1"/>
      <w:spacing w:before="240" w:after="120" w:line="360" w:lineRule="auto"/>
      <w:outlineLvl w:val="1"/>
    </w:pPr>
    <w:rPr>
      <w:rFonts w:ascii="Arial" w:hAnsi="Arial" w:eastAsia="Times New Roman" w:cs="Times New Roman"/>
      <w:sz w:val="28"/>
      <w:b w:val="1"/>
      <w:lang w:val="en-GB"/>
      <w:szCs w:val="24"/>
    </w:rPr>
  </w:style>
  <w:style w:type="table" w:styleId="76">
    <w:name w:val="Grid Table 4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paragraph" w:styleId="760">
    <w:name w:val="Heading 3"/>
    <w:basedOn w:val="757"/>
    <w:next w:val="757"/>
    <w:link w:val="781"/>
    <w:qFormat w:val="1"/>
    <w:pPr>
      <w:keepNext w:val="1"/>
      <w:spacing w:before="120" w:after="0" w:line="360" w:lineRule="auto"/>
      <w:outlineLvl w:val="2"/>
    </w:pPr>
    <w:rPr>
      <w:rFonts w:ascii="Arial" w:hAnsi="Arial" w:eastAsia="Times New Roman" w:cs="Arial"/>
      <w:b w:val="1"/>
      <w:lang w:val="en-GB"/>
      <w:bCs w:val="1"/>
      <w:szCs w:val="26"/>
    </w:rPr>
  </w:style>
  <w:style w:type="paragraph" w:styleId="761">
    <w:name w:val="Heading 4"/>
    <w:basedOn w:val="757"/>
    <w:next w:val="757"/>
    <w:link w:val="782"/>
    <w:qFormat w:val="1"/>
    <w:pPr>
      <w:keepNext w:val="1"/>
      <w:widowControl w:val="0"/>
      <w:spacing w:after="0" w:line="360" w:lineRule="auto"/>
      <w:outlineLvl w:val="3"/>
    </w:pPr>
    <w:rPr>
      <w:rFonts w:ascii="Arial" w:hAnsi="Arial" w:eastAsia="Times New Roman" w:cs="Times New Roman"/>
      <w:sz w:val="28"/>
      <w:b w:val="1"/>
      <w:lang w:val="en-AU"/>
      <w:szCs w:val="20"/>
    </w:rPr>
  </w:style>
  <w:style w:type="paragraph" w:styleId="762">
    <w:name w:val="Heading 5"/>
    <w:basedOn w:val="757"/>
    <w:next w:val="757"/>
    <w:link w:val="783"/>
    <w:qFormat w:val="1"/>
    <w:pPr>
      <w:keepNext w:val="1"/>
      <w:widowControl w:val="0"/>
      <w:spacing w:after="0" w:line="360" w:lineRule="auto"/>
      <w:jc w:val="both"/>
      <w:outlineLvl w:val="4"/>
    </w:pPr>
    <w:rPr>
      <w:rFonts w:ascii="Arial" w:hAnsi="Arial" w:eastAsia="Times New Roman" w:cs="Times New Roman"/>
      <w:sz w:val="28"/>
      <w:b w:val="1"/>
      <w:lang w:val="en-GB"/>
      <w:bCs w:val="1"/>
      <w:szCs w:val="24"/>
    </w:rPr>
  </w:style>
  <w:style w:type="paragraph" w:styleId="763">
    <w:name w:val="Heading 6"/>
    <w:basedOn w:val="757"/>
    <w:next w:val="757"/>
    <w:link w:val="784"/>
    <w:qFormat w:val="1"/>
    <w:pPr>
      <w:keepNext w:val="1"/>
      <w:widowControl w:val="0"/>
      <w:spacing w:after="58" w:line="360" w:lineRule="auto"/>
      <w:outlineLvl w:val="5"/>
    </w:pPr>
    <w:rPr>
      <w:rFonts w:ascii="Arial" w:hAnsi="Arial" w:eastAsia="Times New Roman" w:cs="Times New Roman"/>
      <w:sz w:val="24"/>
      <w:b w:val="1"/>
      <w:lang w:val="en-AU"/>
      <w:szCs w:val="20"/>
    </w:rPr>
  </w:style>
  <w:style w:type="paragraph" w:styleId="764">
    <w:name w:val="Heading 7"/>
    <w:basedOn w:val="757"/>
    <w:next w:val="757"/>
    <w:link w:val="785"/>
    <w:qFormat w:val="1"/>
    <w:pPr>
      <w:keepNext w:val="1"/>
      <w:widowControl w:val="0"/>
      <w:spacing w:after="0" w:line="360" w:lineRule="auto"/>
      <w:jc w:val="both"/>
      <w:outlineLvl w:val="6"/>
    </w:pPr>
    <w:rPr>
      <w:rFonts w:ascii="Arial" w:hAnsi="Arial" w:eastAsia="Times New Roman" w:cs="Times New Roman"/>
      <w:sz w:val="28"/>
      <w:spacing w:val="-3"/>
      <w:lang w:val="en-US"/>
      <w:szCs w:val="20"/>
    </w:rPr>
  </w:style>
  <w:style w:type="paragraph" w:styleId="765">
    <w:name w:val="Heading 8"/>
    <w:basedOn w:val="757"/>
    <w:next w:val="757"/>
    <w:link w:val="786"/>
    <w:qFormat w:val="1"/>
    <w:pPr>
      <w:keepNext w:val="1"/>
      <w:widowControl w:val="0"/>
      <w:spacing w:after="0" w:line="360" w:lineRule="auto"/>
      <w:jc w:val="both"/>
      <w:outlineLvl w:val="7"/>
    </w:pPr>
    <w:rPr>
      <w:rFonts w:ascii="Arial" w:hAnsi="Arial" w:eastAsia="Times New Roman" w:cs="Times New Roman"/>
      <w:sz w:val="24"/>
      <w:b w:val="1"/>
      <w:lang w:val="en-GB"/>
      <w:bCs w:val="1"/>
      <w:szCs w:val="24"/>
    </w:rPr>
  </w:style>
  <w:style w:type="paragraph" w:styleId="766">
    <w:name w:val="Heading 9"/>
    <w:basedOn w:val="757"/>
    <w:next w:val="757"/>
    <w:link w:val="787"/>
    <w:qFormat w:val="1"/>
    <w:pPr>
      <w:keepNext w:val="1"/>
      <w:widowControl w:val="0"/>
      <w:spacing w:after="0" w:line="360" w:lineRule="auto"/>
      <w:ind w:start="360" w:firstLine="360"/>
      <w:jc w:val="both"/>
      <w:outlineLvl w:val="8"/>
    </w:pPr>
    <w:rPr>
      <w:rFonts w:ascii="Arial" w:hAnsi="Arial" w:eastAsia="Times New Roman" w:cs="Times New Roman"/>
      <w:sz w:val="24"/>
      <w:u w:val="single"/>
      <w:lang w:val="en-AU"/>
      <w:szCs w:val="20"/>
    </w:rPr>
  </w:style>
  <w:style w:type="character" w:styleId="767" w:default="1">
    <w:name w:val="Default Paragraph Font"/>
    <w:uiPriority w:val="1"/>
    <w:semiHidden w:val="1"/>
    <w:unhideWhenUsed w:val="1"/>
  </w:style>
  <w:style w:type="table" w:styleId="768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769" w:default="1">
    <w:name w:val="No List"/>
    <w:uiPriority w:val="99"/>
    <w:semiHidden w:val="1"/>
    <w:unhideWhenUsed w:val="1"/>
  </w:style>
  <w:style w:type="table" w:styleId="77">
    <w:name w:val="Grid Table 4 - Accent 1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fill="df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paragraph" w:styleId="770">
    <w:name w:val="Header"/>
    <w:basedOn w:val="757"/>
    <w:link w:val="771"/>
    <w:uiPriority w:val="99"/>
    <w:unhideWhenUsed w:val="1"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771" w:customStyle="1">
    <w:name w:val="Верхний колонтитул Знак"/>
    <w:basedOn w:val="767"/>
    <w:link w:val="770"/>
    <w:uiPriority w:val="99"/>
  </w:style>
  <w:style w:type="paragraph" w:styleId="772">
    <w:name w:val="Footer"/>
    <w:basedOn w:val="757"/>
    <w:link w:val="773"/>
    <w:uiPriority w:val="99"/>
    <w:unhideWhenUsed w:val="1"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773" w:customStyle="1">
    <w:name w:val="Нижний колонтитул Знак"/>
    <w:basedOn w:val="767"/>
    <w:link w:val="772"/>
    <w:uiPriority w:val="99"/>
  </w:style>
  <w:style w:type="paragraph" w:styleId="774">
    <w:name w:val="No Spacing"/>
    <w:link w:val="775"/>
    <w:uiPriority w:val="1"/>
    <w:qFormat w:val="1"/>
    <w:pPr>
      <w:spacing w:after="0" w:line="240" w:lineRule="auto"/>
    </w:pPr>
    <w:rPr>
      <w:rFonts w:eastAsiaTheme="minorEastAsia"/>
    </w:rPr>
  </w:style>
  <w:style w:type="character" w:styleId="775" w:customStyle="1">
    <w:name w:val="Без интервала Знак"/>
    <w:basedOn w:val="767"/>
    <w:link w:val="774"/>
    <w:uiPriority w:val="1"/>
    <w:rPr>
      <w:rFonts w:eastAsiaTheme="minorEastAsia"/>
    </w:rPr>
  </w:style>
  <w:style w:type="character" w:styleId="776">
    <w:name w:val="Placeholder Text"/>
    <w:basedOn w:val="767"/>
    <w:uiPriority w:val="99"/>
    <w:semiHidden w:val="1"/>
    <w:rPr>
      <w:color w:val="808080"/>
    </w:rPr>
  </w:style>
  <w:style w:type="paragraph" w:styleId="777">
    <w:name w:val="Balloon Text"/>
    <w:basedOn w:val="757"/>
    <w:link w:val="778"/>
    <w:unhideWhenUsed w:val="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78" w:customStyle="1">
    <w:name w:val="Текст выноски Знак"/>
    <w:basedOn w:val="767"/>
    <w:link w:val="777"/>
    <w:rPr>
      <w:rFonts w:ascii="Tahoma" w:hAnsi="Tahoma" w:cs="Tahoma"/>
      <w:sz w:val="16"/>
      <w:szCs w:val="16"/>
    </w:rPr>
  </w:style>
  <w:style w:type="character" w:styleId="779" w:customStyle="1">
    <w:name w:val="Заголовок 1 Знак"/>
    <w:basedOn w:val="767"/>
    <w:link w:val="758"/>
    <w:rPr>
      <w:rFonts w:ascii="Arial" w:hAnsi="Arial" w:eastAsia="Times New Roman" w:cs="Times New Roman"/>
      <w:sz w:val="36"/>
      <w:color w:val="2c8de6"/>
      <w:b w:val="1"/>
      <w:caps w:val="1"/>
      <w:lang w:val="en-GB"/>
      <w:bCs w:val="1"/>
      <w:szCs w:val="24"/>
    </w:rPr>
  </w:style>
  <w:style w:type="table" w:styleId="78">
    <w:name w:val="Grid Table 4 - Accent 2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character" w:styleId="780" w:customStyle="1">
    <w:name w:val="Заголовок 2 Знак"/>
    <w:basedOn w:val="767"/>
    <w:link w:val="759"/>
    <w:rPr>
      <w:rFonts w:ascii="Arial" w:hAnsi="Arial" w:eastAsia="Times New Roman" w:cs="Times New Roman"/>
      <w:sz w:val="28"/>
      <w:b w:val="1"/>
      <w:lang w:val="en-GB"/>
      <w:szCs w:val="24"/>
    </w:rPr>
  </w:style>
  <w:style w:type="character" w:styleId="781" w:customStyle="1">
    <w:name w:val="Заголовок 3 Знак"/>
    <w:basedOn w:val="767"/>
    <w:link w:val="760"/>
    <w:rPr>
      <w:rFonts w:ascii="Arial" w:hAnsi="Arial" w:eastAsia="Times New Roman" w:cs="Arial"/>
      <w:b w:val="1"/>
      <w:lang w:val="en-GB"/>
      <w:bCs w:val="1"/>
      <w:szCs w:val="26"/>
    </w:rPr>
  </w:style>
  <w:style w:type="character" w:styleId="782" w:customStyle="1">
    <w:name w:val="Заголовок 4 Знак"/>
    <w:basedOn w:val="767"/>
    <w:link w:val="761"/>
    <w:rPr>
      <w:rFonts w:ascii="Arial" w:hAnsi="Arial" w:eastAsia="Times New Roman" w:cs="Times New Roman"/>
      <w:sz w:val="28"/>
      <w:b w:val="1"/>
      <w:lang w:val="en-AU"/>
      <w:szCs w:val="20"/>
    </w:rPr>
  </w:style>
  <w:style w:type="character" w:styleId="783" w:customStyle="1">
    <w:name w:val="Заголовок 5 Знак"/>
    <w:basedOn w:val="767"/>
    <w:link w:val="762"/>
    <w:rPr>
      <w:rFonts w:ascii="Arial" w:hAnsi="Arial" w:eastAsia="Times New Roman" w:cs="Times New Roman"/>
      <w:sz w:val="28"/>
      <w:b w:val="1"/>
      <w:lang w:val="en-GB"/>
      <w:bCs w:val="1"/>
      <w:szCs w:val="24"/>
    </w:rPr>
  </w:style>
  <w:style w:type="character" w:styleId="784" w:customStyle="1">
    <w:name w:val="Заголовок 6 Знак"/>
    <w:basedOn w:val="767"/>
    <w:link w:val="763"/>
    <w:rPr>
      <w:rFonts w:ascii="Arial" w:hAnsi="Arial" w:eastAsia="Times New Roman" w:cs="Times New Roman"/>
      <w:sz w:val="24"/>
      <w:b w:val="1"/>
      <w:lang w:val="en-AU"/>
      <w:szCs w:val="20"/>
    </w:rPr>
  </w:style>
  <w:style w:type="character" w:styleId="785" w:customStyle="1">
    <w:name w:val="Заголовок 7 Знак"/>
    <w:basedOn w:val="767"/>
    <w:link w:val="764"/>
    <w:rPr>
      <w:rFonts w:ascii="Arial" w:hAnsi="Arial" w:eastAsia="Times New Roman" w:cs="Times New Roman"/>
      <w:sz w:val="28"/>
      <w:spacing w:val="-3"/>
      <w:lang w:val="en-US"/>
      <w:szCs w:val="20"/>
    </w:rPr>
  </w:style>
  <w:style w:type="character" w:styleId="786" w:customStyle="1">
    <w:name w:val="Заголовок 8 Знак"/>
    <w:basedOn w:val="767"/>
    <w:link w:val="765"/>
    <w:rPr>
      <w:rFonts w:ascii="Arial" w:hAnsi="Arial" w:eastAsia="Times New Roman" w:cs="Times New Roman"/>
      <w:sz w:val="24"/>
      <w:b w:val="1"/>
      <w:lang w:val="en-GB"/>
      <w:bCs w:val="1"/>
      <w:szCs w:val="24"/>
    </w:rPr>
  </w:style>
  <w:style w:type="character" w:styleId="787" w:customStyle="1">
    <w:name w:val="Заголовок 9 Знак"/>
    <w:basedOn w:val="767"/>
    <w:link w:val="766"/>
    <w:rPr>
      <w:rFonts w:ascii="Arial" w:hAnsi="Arial" w:eastAsia="Times New Roman" w:cs="Times New Roman"/>
      <w:sz w:val="24"/>
      <w:u w:val="single"/>
      <w:lang w:val="en-AU"/>
      <w:szCs w:val="20"/>
    </w:rPr>
  </w:style>
  <w:style w:type="character" w:styleId="788">
    <w:name w:val="Hyperlink"/>
    <w:uiPriority w:val="99"/>
    <w:rPr>
      <w:color w:val="0000ff"/>
      <w:u w:val="single"/>
    </w:rPr>
  </w:style>
  <w:style w:type="table" w:styleId="789">
    <w:name w:val="Table Grid"/>
    <w:basedOn w:val="768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">
    <w:name w:val="Grid Table 4 - Accent 3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paragraph" w:styleId="790">
    <w:name w:val="toc 1"/>
    <w:basedOn w:val="757"/>
    <w:next w:val="757"/>
    <w:uiPriority w:val="39"/>
    <w:qFormat w:val="1"/>
    <w:pPr>
      <w:tabs>
        <w:tab w:val="right" w:pos="9825" w:leader="dot"/>
      </w:tabs>
      <w:spacing w:after="0" w:line="360" w:lineRule="auto"/>
    </w:pPr>
    <w:rPr>
      <w:rFonts w:ascii="Arial" w:hAnsi="Arial" w:eastAsia="Times New Roman" w:cs="Times New Roman"/>
      <w:sz w:val="24"/>
      <w:lang w:val="en-AU"/>
      <w:bCs w:val="1"/>
      <w:szCs w:val="28"/>
    </w:rPr>
  </w:style>
  <w:style w:type="paragraph" w:styleId="791" w:customStyle="1">
    <w:name w:val="numbered list"/>
    <w:basedOn w:val="792"/>
  </w:style>
  <w:style w:type="paragraph" w:styleId="792" w:customStyle="1">
    <w:name w:val="bullet"/>
    <w:basedOn w:val="757"/>
    <w:pPr>
      <w:numPr>
        <w:ilvl w:val="0"/>
        <w:numId w:val="1"/>
      </w:numPr>
      <w:spacing w:after="0" w:line="360" w:lineRule="auto"/>
    </w:pPr>
    <w:rPr>
      <w:rFonts w:ascii="Arial" w:hAnsi="Arial" w:eastAsia="Times New Roman" w:cs="Times New Roman"/>
      <w:lang w:val="en-GB"/>
      <w:szCs w:val="24"/>
    </w:rPr>
  </w:style>
  <w:style w:type="character" w:styleId="793">
    <w:name w:val="page number"/>
    <w:rPr>
      <w:rFonts w:ascii="Arial" w:hAnsi="Arial"/>
      <w:sz w:val="16"/>
    </w:rPr>
  </w:style>
  <w:style w:type="paragraph" w:styleId="794" w:customStyle="1">
    <w:name w:val="Doc subtitle1"/>
    <w:basedOn w:val="757"/>
    <w:link w:val="805"/>
    <w:pPr>
      <w:spacing w:after="0" w:line="360" w:lineRule="auto"/>
    </w:pPr>
    <w:rPr>
      <w:rFonts w:ascii="Arial" w:hAnsi="Arial" w:eastAsia="Times New Roman" w:cs="Times New Roman"/>
      <w:sz w:val="28"/>
      <w:b w:val="1"/>
      <w:lang w:val="en-GB"/>
      <w:szCs w:val="24"/>
    </w:rPr>
  </w:style>
  <w:style w:type="paragraph" w:styleId="795" w:customStyle="1">
    <w:name w:val="Doc subtitle2"/>
    <w:basedOn w:val="757"/>
    <w:pPr>
      <w:spacing w:after="0" w:line="360" w:lineRule="auto"/>
    </w:pPr>
    <w:rPr>
      <w:rFonts w:ascii="Arial" w:hAnsi="Arial" w:eastAsia="Times New Roman" w:cs="Times New Roman"/>
      <w:sz w:val="28"/>
      <w:lang w:val="en-GB"/>
      <w:szCs w:val="24"/>
    </w:rPr>
  </w:style>
  <w:style w:type="paragraph" w:styleId="796" w:customStyle="1">
    <w:name w:val="Doc title"/>
    <w:basedOn w:val="757"/>
    <w:pPr>
      <w:spacing w:after="0" w:line="360" w:lineRule="auto"/>
    </w:pPr>
    <w:rPr>
      <w:rFonts w:ascii="Arial" w:hAnsi="Arial" w:eastAsia="Times New Roman" w:cs="Times New Roman"/>
      <w:sz w:val="40"/>
      <w:b w:val="1"/>
      <w:lang w:val="en-GB"/>
      <w:szCs w:val="24"/>
    </w:rPr>
  </w:style>
  <w:style w:type="paragraph" w:styleId="797">
    <w:name w:val="Body Text"/>
    <w:basedOn w:val="757"/>
    <w:link w:val="798"/>
    <w:semiHidden w:val="1"/>
    <w:pPr>
      <w:widowControl w:val="0"/>
      <w:spacing w:after="0" w:line="360" w:lineRule="auto"/>
      <w:jc w:val="both"/>
    </w:pPr>
    <w:rPr>
      <w:rFonts w:ascii="Arial" w:hAnsi="Arial" w:eastAsia="Times New Roman" w:cs="Times New Roman"/>
      <w:sz w:val="24"/>
      <w:lang w:val="en-AU"/>
      <w:szCs w:val="20"/>
    </w:rPr>
  </w:style>
  <w:style w:type="character" w:styleId="798" w:customStyle="1">
    <w:name w:val="Основной текст Знак"/>
    <w:basedOn w:val="767"/>
    <w:link w:val="797"/>
    <w:semiHidden w:val="1"/>
    <w:rPr>
      <w:rFonts w:ascii="Arial" w:hAnsi="Arial" w:eastAsia="Times New Roman" w:cs="Times New Roman"/>
      <w:sz w:val="24"/>
      <w:lang w:val="en-AU"/>
      <w:szCs w:val="20"/>
    </w:rPr>
  </w:style>
  <w:style w:type="paragraph" w:styleId="799">
    <w:name w:val="Body Text Indent 2"/>
    <w:basedOn w:val="757"/>
    <w:link w:val="800"/>
    <w:semiHidden w:val="1"/>
    <w:pPr>
      <w:spacing w:after="0" w:line="360" w:lineRule="auto"/>
      <w:ind w:start="720"/>
    </w:pPr>
    <w:rPr>
      <w:rFonts w:ascii="Arial" w:hAnsi="Arial" w:eastAsia="Times New Roman" w:cs="Times New Roman"/>
      <w:sz w:val="24"/>
      <w:lang w:val="en-US"/>
      <w:szCs w:val="20"/>
    </w:rPr>
  </w:style>
  <w:style w:type="table" w:styleId="80">
    <w:name w:val="Grid Table 4 - Accent 4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character" w:styleId="800" w:customStyle="1">
    <w:name w:val="Основной текст с отступом 2 Знак"/>
    <w:basedOn w:val="767"/>
    <w:link w:val="799"/>
    <w:semiHidden w:val="1"/>
    <w:rPr>
      <w:rFonts w:ascii="Arial" w:hAnsi="Arial" w:eastAsia="Times New Roman" w:cs="Times New Roman"/>
      <w:sz w:val="24"/>
      <w:lang w:val="en-US"/>
      <w:szCs w:val="20"/>
    </w:rPr>
  </w:style>
  <w:style w:type="paragraph" w:styleId="801">
    <w:name w:val="Body Text 2"/>
    <w:basedOn w:val="757"/>
    <w:link w:val="802"/>
    <w:semiHidden w:val="1"/>
    <w:pPr>
      <w:widowControl w:val="0"/>
      <w:spacing w:after="0" w:line="360" w:lineRule="auto"/>
      <w:jc w:val="both"/>
    </w:pPr>
    <w:rPr>
      <w:rFonts w:ascii="Arial" w:hAnsi="Arial" w:eastAsia="Times New Roman" w:cs="Times New Roman"/>
      <w:spacing w:val="-3"/>
      <w:lang w:val="en-US"/>
      <w:szCs w:val="20"/>
    </w:rPr>
  </w:style>
  <w:style w:type="character" w:styleId="802" w:customStyle="1">
    <w:name w:val="Основной текст 2 Знак"/>
    <w:basedOn w:val="767"/>
    <w:link w:val="801"/>
    <w:semiHidden w:val="1"/>
    <w:rPr>
      <w:rFonts w:ascii="Arial" w:hAnsi="Arial" w:eastAsia="Times New Roman" w:cs="Times New Roman"/>
      <w:spacing w:val="-3"/>
      <w:lang w:val="en-US"/>
      <w:szCs w:val="20"/>
    </w:rPr>
  </w:style>
  <w:style w:type="paragraph" w:styleId="803">
    <w:name w:val="Caption"/>
    <w:basedOn w:val="757"/>
    <w:next w:val="757"/>
    <w:qFormat w:val="1"/>
    <w:pPr>
      <w:widowControl w:val="0"/>
      <w:spacing w:before="240" w:after="0" w:line="360" w:lineRule="auto"/>
      <w:jc w:val="center"/>
    </w:pPr>
    <w:rPr>
      <w:rFonts w:ascii="Arial" w:hAnsi="Arial" w:eastAsia="Times New Roman" w:cs="Times New Roman"/>
      <w:sz w:val="36"/>
      <w:b w:val="1"/>
      <w:lang w:val="en-AU"/>
      <w:szCs w:val="20"/>
    </w:rPr>
  </w:style>
  <w:style w:type="paragraph" w:styleId="804" w:customStyle="1">
    <w:name w:val="Абзац списка1"/>
    <w:basedOn w:val="757"/>
    <w:pPr>
      <w:spacing w:after="0" w:line="360" w:lineRule="auto"/>
      <w:ind w:start="720"/>
    </w:pPr>
    <w:rPr>
      <w:rFonts w:ascii="Arial" w:hAnsi="Arial" w:eastAsia="Times New Roman" w:cs="Times New Roman"/>
      <w:lang w:val="en-GB"/>
      <w:szCs w:val="24"/>
    </w:rPr>
  </w:style>
  <w:style w:type="character" w:styleId="805" w:customStyle="1">
    <w:name w:val="Doc subtitle1 Char"/>
    <w:link w:val="794"/>
    <w:rPr>
      <w:rFonts w:ascii="Arial" w:hAnsi="Arial" w:eastAsia="Times New Roman" w:cs="Times New Roman"/>
      <w:sz w:val="28"/>
      <w:b w:val="1"/>
      <w:lang w:val="en-GB"/>
      <w:szCs w:val="24"/>
    </w:rPr>
  </w:style>
  <w:style w:type="paragraph" w:styleId="806">
    <w:name w:val="footnote text"/>
    <w:basedOn w:val="757"/>
    <w:link w:val="807"/>
    <w:pPr>
      <w:spacing w:after="0" w:line="360" w:lineRule="auto"/>
    </w:pPr>
    <w:rPr>
      <w:rFonts w:ascii="Times New Roman" w:hAnsi="Times New Roman" w:eastAsia="Times New Roman" w:cs="Times New Roman"/>
      <w:szCs w:val="20"/>
    </w:rPr>
  </w:style>
  <w:style w:type="character" w:styleId="807" w:customStyle="1">
    <w:name w:val="Текст сноски Знак"/>
    <w:basedOn w:val="767"/>
    <w:link w:val="806"/>
    <w:rPr>
      <w:rFonts w:ascii="Times New Roman" w:hAnsi="Times New Roman" w:eastAsia="Times New Roman" w:cs="Times New Roman"/>
      <w:szCs w:val="20"/>
    </w:rPr>
  </w:style>
  <w:style w:type="character" w:styleId="808">
    <w:name w:val="footnote reference"/>
    <w:rPr>
      <w:vertAlign w:val="superscript"/>
    </w:rPr>
  </w:style>
  <w:style w:type="character" w:styleId="809">
    <w:name w:val="FollowedHyperlink"/>
    <w:rPr>
      <w:color w:val="800080"/>
      <w:u w:val="single"/>
    </w:rPr>
  </w:style>
  <w:style w:type="table" w:styleId="81">
    <w:name w:val="Grid Table 4 - Accent 5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paragraph" w:styleId="810" w:customStyle="1">
    <w:name w:val="цветной текст"/>
    <w:basedOn w:val="757"/>
    <w:qFormat w:val="1"/>
    <w:pPr>
      <w:numPr>
        <w:ilvl w:val="0"/>
        <w:numId w:val="3"/>
      </w:numPr>
      <w:spacing w:after="0" w:line="360" w:lineRule="auto"/>
      <w:jc w:val="both"/>
    </w:pPr>
    <w:rPr>
      <w:rFonts w:ascii="Times New Roman" w:hAnsi="Times New Roman" w:eastAsia="Times New Roman" w:cs="Times New Roman"/>
      <w:color w:val="2c8de6"/>
      <w:szCs w:val="20"/>
    </w:rPr>
  </w:style>
  <w:style w:type="paragraph" w:styleId="811" w:customStyle="1">
    <w:name w:val="538552DCBB0F4C4BB087ED922D6A6322"/>
    <w:pPr>
      <w:spacing w:after="200" w:line="276" w:lineRule="auto"/>
    </w:pPr>
    <w:rPr>
      <w:rFonts w:ascii="Calibri" w:hAnsi="Calibri" w:eastAsia="Times New Roman" w:cs="Times New Roman"/>
    </w:rPr>
  </w:style>
  <w:style w:type="paragraph" w:styleId="812" w:customStyle="1">
    <w:name w:val="выделение цвет"/>
    <w:basedOn w:val="757"/>
    <w:link w:val="825"/>
    <w:pPr>
      <w:spacing w:after="0" w:line="360" w:lineRule="auto"/>
      <w:jc w:val="both"/>
    </w:pPr>
    <w:rPr>
      <w:rFonts w:ascii="Times New Roman" w:hAnsi="Times New Roman" w:eastAsia="Times New Roman" w:cs="Times New Roman"/>
      <w:color w:val="2c8de6"/>
      <w:u w:val="single"/>
      <w:b w:val="1"/>
      <w:szCs w:val="20"/>
    </w:rPr>
  </w:style>
  <w:style w:type="character" w:styleId="813" w:customStyle="1">
    <w:name w:val="цвет в таблице"/>
    <w:rPr>
      <w:color w:val="2c8de6"/>
    </w:rPr>
  </w:style>
  <w:style w:type="paragraph" w:styleId="814">
    <w:name w:val="TOC Heading"/>
    <w:basedOn w:val="758"/>
    <w:next w:val="757"/>
    <w:uiPriority w:val="39"/>
    <w:unhideWhenUsed w:val="1"/>
    <w:qFormat w:val="1"/>
    <w:pPr>
      <w:keepLines w:val="1"/>
      <w:spacing w:before="480" w:after="0" w:line="276" w:lineRule="auto"/>
      <w:outlineLvl w:val="9"/>
    </w:pPr>
    <w:rPr>
      <w:rFonts w:ascii="Cambria" w:hAnsi="Cambria"/>
      <w:sz w:val="28"/>
      <w:color w:val="365f91"/>
      <w:lang w:val="ru-RU"/>
      <w:szCs w:val="28"/>
    </w:rPr>
  </w:style>
  <w:style w:type="paragraph" w:styleId="815">
    <w:name w:val="toc 2"/>
    <w:basedOn w:val="757"/>
    <w:next w:val="757"/>
    <w:uiPriority w:val="39"/>
    <w:qFormat w:val="1"/>
    <w:pPr>
      <w:tabs>
        <w:tab w:val="left" w:pos="142" w:leader="none"/>
        <w:tab w:val="right" w:pos="9639" w:leader="dot"/>
      </w:tabs>
      <w:spacing w:after="0" w:line="240" w:lineRule="auto"/>
    </w:pPr>
    <w:rPr>
      <w:rFonts w:ascii="Times New Roman" w:hAnsi="Times New Roman" w:eastAsia="Times New Roman" w:cs="Times New Roman"/>
      <w:szCs w:val="20"/>
    </w:rPr>
  </w:style>
  <w:style w:type="paragraph" w:styleId="816">
    <w:name w:val="toc 3"/>
    <w:basedOn w:val="757"/>
    <w:next w:val="757"/>
    <w:uiPriority w:val="39"/>
    <w:unhideWhenUsed w:val="1"/>
    <w:qFormat w:val="1"/>
    <w:pPr>
      <w:spacing w:after="100" w:line="276" w:lineRule="auto"/>
      <w:ind w:start="440"/>
    </w:pPr>
    <w:rPr>
      <w:rFonts w:ascii="Calibri" w:hAnsi="Calibri" w:eastAsia="Times New Roman" w:cs="Times New Roman"/>
    </w:rPr>
  </w:style>
  <w:style w:type="paragraph" w:styleId="817" w:customStyle="1">
    <w:name w:val="!Заголовок-1"/>
    <w:basedOn w:val="758"/>
    <w:link w:val="819"/>
    <w:qFormat w:val="1"/>
    <w:rPr>
      <w:lang w:val="ru-RU"/>
    </w:rPr>
  </w:style>
  <w:style w:type="paragraph" w:styleId="818" w:customStyle="1">
    <w:name w:val="!заголовок-2"/>
    <w:basedOn w:val="759"/>
    <w:link w:val="821"/>
    <w:qFormat w:val="1"/>
    <w:rPr>
      <w:lang w:val="ru-RU"/>
    </w:rPr>
  </w:style>
  <w:style w:type="character" w:styleId="819" w:customStyle="1">
    <w:name w:val="!Заголовок-1 Знак"/>
    <w:link w:val="817"/>
    <w:rPr>
      <w:rFonts w:ascii="Arial" w:hAnsi="Arial" w:eastAsia="Times New Roman" w:cs="Times New Roman"/>
      <w:sz w:val="36"/>
      <w:color w:val="2c8de6"/>
      <w:b w:val="1"/>
      <w:caps w:val="1"/>
      <w:bCs w:val="1"/>
      <w:szCs w:val="24"/>
    </w:rPr>
  </w:style>
  <w:style w:type="table" w:styleId="82">
    <w:name w:val="Grid Table 4 - Accent 6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paragraph" w:styleId="820" w:customStyle="1">
    <w:name w:val="!Текст"/>
    <w:basedOn w:val="757"/>
    <w:link w:val="823"/>
    <w:qFormat w:val="1"/>
    <w:pPr>
      <w:spacing w:after="0" w:line="360" w:lineRule="auto"/>
      <w:jc w:val="both"/>
    </w:pPr>
    <w:rPr>
      <w:rFonts w:ascii="Times New Roman" w:hAnsi="Times New Roman" w:eastAsia="Times New Roman" w:cs="Times New Roman"/>
      <w:szCs w:val="20"/>
    </w:rPr>
  </w:style>
  <w:style w:type="character" w:styleId="821" w:customStyle="1">
    <w:name w:val="!заголовок-2 Знак"/>
    <w:link w:val="818"/>
    <w:rPr>
      <w:rFonts w:ascii="Arial" w:hAnsi="Arial" w:eastAsia="Times New Roman" w:cs="Times New Roman"/>
      <w:sz w:val="28"/>
      <w:b w:val="1"/>
      <w:szCs w:val="24"/>
    </w:rPr>
  </w:style>
  <w:style w:type="paragraph" w:styleId="822" w:customStyle="1">
    <w:name w:val="!Синий заголовок текста"/>
    <w:basedOn w:val="812"/>
    <w:link w:val="826"/>
    <w:qFormat w:val="1"/>
  </w:style>
  <w:style w:type="character" w:styleId="823" w:customStyle="1">
    <w:name w:val="!Текст Знак"/>
    <w:link w:val="820"/>
    <w:rPr>
      <w:rFonts w:ascii="Times New Roman" w:hAnsi="Times New Roman" w:eastAsia="Times New Roman" w:cs="Times New Roman"/>
      <w:szCs w:val="20"/>
    </w:rPr>
  </w:style>
  <w:style w:type="paragraph" w:styleId="824" w:customStyle="1">
    <w:name w:val="!Список с точками"/>
    <w:basedOn w:val="757"/>
    <w:link w:val="828"/>
    <w:qFormat w:val="1"/>
    <w:pPr>
      <w:numPr>
        <w:ilvl w:val="0"/>
        <w:numId w:val="2"/>
      </w:numPr>
      <w:spacing w:after="0" w:line="360" w:lineRule="auto"/>
      <w:jc w:val="both"/>
    </w:pPr>
    <w:rPr>
      <w:rFonts w:ascii="Times New Roman" w:hAnsi="Times New Roman" w:eastAsia="Times New Roman" w:cs="Times New Roman"/>
      <w:szCs w:val="20"/>
    </w:rPr>
  </w:style>
  <w:style w:type="character" w:styleId="825" w:customStyle="1">
    <w:name w:val="выделение цвет Знак"/>
    <w:link w:val="812"/>
    <w:rPr>
      <w:rFonts w:ascii="Times New Roman" w:hAnsi="Times New Roman" w:eastAsia="Times New Roman" w:cs="Times New Roman"/>
      <w:color w:val="2c8de6"/>
      <w:u w:val="single"/>
      <w:b w:val="1"/>
      <w:szCs w:val="20"/>
    </w:rPr>
  </w:style>
  <w:style w:type="character" w:styleId="826" w:customStyle="1">
    <w:name w:val="!Синий заголовок текста Знак"/>
    <w:link w:val="822"/>
    <w:rPr>
      <w:rFonts w:ascii="Times New Roman" w:hAnsi="Times New Roman" w:eastAsia="Times New Roman" w:cs="Times New Roman"/>
      <w:color w:val="2c8de6"/>
      <w:u w:val="single"/>
      <w:b w:val="1"/>
      <w:szCs w:val="20"/>
    </w:rPr>
  </w:style>
  <w:style w:type="paragraph" w:styleId="827">
    <w:name w:val="List Paragraph"/>
    <w:basedOn w:val="757"/>
    <w:uiPriority w:val="34"/>
    <w:qFormat w:val="1"/>
    <w:pPr>
      <w:spacing w:after="200" w:line="276" w:lineRule="auto"/>
      <w:ind w:start="720"/>
      <w:contextualSpacing w:val="1"/>
    </w:pPr>
    <w:rPr>
      <w:rFonts w:ascii="Calibri" w:hAnsi="Calibri" w:eastAsia="Calibri" w:cs="Times New Roman"/>
    </w:rPr>
  </w:style>
  <w:style w:type="character" w:styleId="828" w:customStyle="1">
    <w:name w:val="!Список с точками Знак"/>
    <w:link w:val="824"/>
    <w:rPr>
      <w:rFonts w:ascii="Times New Roman" w:hAnsi="Times New Roman" w:eastAsia="Times New Roman" w:cs="Times New Roman"/>
      <w:szCs w:val="20"/>
    </w:rPr>
  </w:style>
  <w:style w:type="paragraph" w:styleId="829" w:customStyle="1">
    <w:name w:val="Базовый"/>
    <w:pPr>
      <w:spacing w:after="200" w:line="276" w:lineRule="auto"/>
    </w:pPr>
    <w:rPr>
      <w:rFonts w:ascii="Times New Roman" w:hAnsi="Times New Roman" w:eastAsia="DejaVu Sans" w:cs="Times New Roman"/>
      <w:sz w:val="24"/>
      <w:szCs w:val="24"/>
    </w:rPr>
  </w:style>
  <w:style w:type="table" w:styleId="83">
    <w:name w:val="Grid Table 5 Dark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character" w:styleId="830" w:customStyle="1">
    <w:name w:val="Интернет-ссылка"/>
    <w:rPr>
      <w:color w:val="0000ff"/>
      <w:u w:val="single"/>
      <w:lang w:val="ru-RU"/>
    </w:rPr>
  </w:style>
  <w:style w:type="character" w:styleId="831">
    <w:name w:val="annotation reference"/>
    <w:basedOn w:val="767"/>
    <w:semiHidden w:val="1"/>
    <w:unhideWhenUsed w:val="1"/>
    <w:rPr>
      <w:sz w:val="16"/>
      <w:szCs w:val="16"/>
    </w:rPr>
  </w:style>
  <w:style w:type="paragraph" w:styleId="832">
    <w:name w:val="annotation text"/>
    <w:basedOn w:val="757"/>
    <w:link w:val="833"/>
    <w:semiHidden w:val="1"/>
    <w:unhideWhenUsed w:val="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833" w:customStyle="1">
    <w:name w:val="Текст примечания Знак"/>
    <w:basedOn w:val="767"/>
    <w:link w:val="832"/>
    <w:semiHidden w:val="1"/>
    <w:rPr>
      <w:rFonts w:ascii="Times New Roman" w:hAnsi="Times New Roman" w:eastAsia="Times New Roman" w:cs="Times New Roman"/>
      <w:sz w:val="20"/>
      <w:szCs w:val="20"/>
    </w:rPr>
  </w:style>
  <w:style w:type="paragraph" w:styleId="834">
    <w:name w:val="annotation subject"/>
    <w:basedOn w:val="832"/>
    <w:next w:val="832"/>
    <w:link w:val="835"/>
    <w:semiHidden w:val="1"/>
    <w:unhideWhenUsed w:val="1"/>
    <w:rPr>
      <w:b w:val="1"/>
      <w:bCs w:val="1"/>
    </w:rPr>
  </w:style>
  <w:style w:type="character" w:styleId="835" w:customStyle="1">
    <w:name w:val="Тема примечания Знак"/>
    <w:basedOn w:val="833"/>
    <w:link w:val="834"/>
    <w:semiHidden w:val="1"/>
    <w:rPr>
      <w:rFonts w:ascii="Times New Roman" w:hAnsi="Times New Roman" w:eastAsia="Times New Roman" w:cs="Times New Roman"/>
      <w:sz w:val="20"/>
      <w:b w:val="1"/>
      <w:bCs w:val="1"/>
      <w:szCs w:val="20"/>
    </w:rPr>
  </w:style>
  <w:style w:type="paragraph" w:styleId="836" w:customStyle="1">
    <w:name w:val="Lista Black"/>
    <w:basedOn w:val="797"/>
    <w:uiPriority w:val="1"/>
    <w:qFormat w:val="1"/>
    <w:pPr>
      <w:keepNext w:val="1"/>
      <w:numPr>
        <w:ilvl w:val="0"/>
        <w:numId w:val="8"/>
      </w:numPr>
      <w:spacing w:after="120" w:line="240" w:lineRule="auto"/>
      <w:jc w:val="start"/>
    </w:pPr>
    <w:rPr>
      <w:rFonts w:ascii="Calibri" w:hAnsi="Calibri" w:eastAsia="FrutigerLTStd-Light" w:cstheme="minorBidi"/>
      <w:sz w:val="20"/>
      <w:lang w:val="en-US"/>
    </w:rPr>
  </w:style>
  <w:style w:type="character" w:styleId="837" w:customStyle="1">
    <w:name w:val="Основной текст (14)_"/>
    <w:basedOn w:val="767"/>
    <w:link w:val="838"/>
    <w:rPr>
      <w:rFonts w:ascii="Segoe UI" w:hAnsi="Segoe UI" w:eastAsia="Segoe UI" w:cs="Segoe UI"/>
      <w:sz w:val="19"/>
      <w:shd w:val="clear" w:color="auto" w:fill="ffffff"/>
      <w:szCs w:val="19"/>
    </w:rPr>
  </w:style>
  <w:style w:type="paragraph" w:styleId="838" w:customStyle="1">
    <w:name w:val="Основной текст (14)_3"/>
    <w:basedOn w:val="757"/>
    <w:link w:val="837"/>
    <w:pPr>
      <w:widowControl w:val="0"/>
      <w:shd w:val="clear" w:color="auto" w:fill="ffffff"/>
      <w:spacing w:after="0" w:lineRule="auto"/>
      <w:ind w:hanging="600"/>
    </w:pPr>
    <w:rPr>
      <w:rFonts w:ascii="Segoe UI" w:hAnsi="Segoe UI" w:eastAsia="Segoe UI" w:cs="Segoe UI"/>
      <w:sz w:val="19"/>
      <w:szCs w:val="19"/>
    </w:rPr>
  </w:style>
  <w:style w:type="character" w:styleId="839" w:customStyle="1">
    <w:name w:val="Неразрешенное упоминание1"/>
    <w:basedOn w:val="767"/>
    <w:uiPriority w:val="99"/>
    <w:semiHidden w:val="1"/>
    <w:unhideWhenUsed w:val="1"/>
    <w:rPr>
      <w:color w:val="605e5c"/>
      <w:shd w:val="clear" w:color="auto" w:fill="e1dfdd"/>
    </w:rPr>
  </w:style>
  <w:style w:type="table" w:styleId="84">
    <w:name w:val="Grid Table 5 Dark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character" w:styleId="840" w:customStyle="1">
    <w:name w:val="Неразрешенное упоминание2"/>
    <w:basedOn w:val="767"/>
    <w:uiPriority w:val="99"/>
    <w:semiHidden w:val="1"/>
    <w:unhideWhenUsed w:val="1"/>
    <w:rPr>
      <w:color w:val="605e5c"/>
      <w:shd w:val="clear" w:color="auto" w:fill="e1dfdd"/>
    </w:rPr>
  </w:style>
  <w:style w:type="table" w:styleId="85">
    <w:name w:val="Grid Table 5 Dark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6">
    <w:name w:val="Grid Table 5 Dark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7">
    <w:name w:val="Grid Table 5 Dark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8">
    <w:name w:val="Grid Table 5 Dark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89">
    <w:name w:val="Grid Table 5 Dark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0">
    <w:name w:val="Grid Table 6 Colorful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91">
    <w:name w:val="Grid Table 6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17bba" w:themeColor="accent1" w:themeTint="80" w:themeShade="95"/>
        <w:b w:val="1"/>
      </w:rPr>
    </w:tblStylePr>
    <w:tblStylePr w:type="firstRow">
      <w:rPr>
        <w:color w:val="317bba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17bba" w:themeColor="accent1" w:themeTint="80" w:themeShade="95"/>
        <w:b w:val="1"/>
      </w:rPr>
    </w:tblStylePr>
    <w:tblStylePr w:type="lastRow">
      <w:rPr>
        <w:color w:val="317bba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92">
    <w:name w:val="Grid Table 6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93">
    <w:name w:val="Grid Table 6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606060" w:themeColor="accent3" w:themeTint="FE" w:themeShade="95"/>
        <w:b w:val="1"/>
      </w:rPr>
    </w:tblStylePr>
    <w:tblStylePr w:type="firstRow">
      <w:rPr>
        <w:color w:val="606060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606060" w:themeColor="accent3" w:themeTint="FE" w:themeShade="95"/>
        <w:b w:val="1"/>
      </w:rPr>
    </w:tblStylePr>
    <w:tblStylePr w:type="lastRow">
      <w:rPr>
        <w:color w:val="606060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94">
    <w:name w:val="Grid Table 6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95">
    <w:name w:val="Grid Table 6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54374" w:themeColor="accent5" w:themeShade="95"/>
        <w:b w:val="1"/>
      </w:rPr>
    </w:tblStylePr>
    <w:tblStylePr w:type="firstRow">
      <w:rPr>
        <w:color w:val="254374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54374" w:themeColor="accent5" w:themeShade="95"/>
        <w:b w:val="1"/>
      </w:rPr>
    </w:tblStylePr>
    <w:tblStylePr w:type="lastRow">
      <w:rPr>
        <w:color w:val="254374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6">
    <w:name w:val="Grid Table 6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54374" w:themeColor="accent5" w:themeShade="95"/>
        <w:b w:val="1"/>
      </w:rPr>
    </w:tblStylePr>
    <w:tblStylePr w:type="firstRow">
      <w:rPr>
        <w:color w:val="254374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54374" w:themeColor="accent5" w:themeShade="95"/>
        <w:b w:val="1"/>
      </w:rPr>
    </w:tblStylePr>
    <w:tblStylePr w:type="lastRow">
      <w:rPr>
        <w:color w:val="254374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7">
    <w:name w:val="Grid Table 7 Colorful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17bba" w:themeColor="accent1" w:themeTint="80" w:themeShade="95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sz w:val="22"/>
        <w:color w:val="317bb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17bba" w:themeColor="accen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17bba" w:themeColor="accent1" w:themeTint="80" w:themeShade="95"/>
        <w:b w:val="1"/>
      </w:rPr>
      <w:tcPr>
        <w:tcBorders>
          <w:top w:val="none" w:sz="0"/>
          <w:start w:val="none" w:sz="0"/>
          <w:bottom w:val="single" w:color="000000" w:themeColor="accen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17bba" w:themeColor="accent1" w:themeTint="80" w:themeShade="95"/>
        <w:i w:val="1"/>
      </w:rPr>
      <w:tcPr>
        <w:tcBorders>
          <w:top w:val="none" w:sz="0"/>
          <w:start w:val="single" w:color="000000" w:themeColor="accen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17bba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customXml" Target="../customXml/item1.xml"/><Relationship Id="rId-f9047260-8aa8-4736-936f-e1d0b70ecd10" Type="http://schemas.openxmlformats.org/officeDocument/2006/relationships/image" Target="media/image-2a9dedd9-a33d-4a2a-b54a-2f925f811f1d.png"/><Relationship Id="rId12" Type="http://schemas.openxmlformats.org/officeDocument/2006/relationships/image" Target="media/image1.png"/></Relationships>
</file>

<file path=word/_rels/endnotes.xml.rels><?xml version="1.0" ?><Relationships xmlns="http://schemas.openxmlformats.org/package/2006/relationships"/>
</file>

<file path=word/_rels/footer1.xml.rels><?xml version="1.0" ?><Relationships xmlns="http://schemas.openxmlformats.org/package/2006/relationships"/>
</file>

<file path=word/_rels/footer2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92971F30-BEBE-4514-8F1D-4A4D9AFDB52B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Application>R7-Office/2024.1.1.375</ep:Application>
  <ep:Company/>
  <ep:DocSecurity>0</ep:DocSecurity>
  <ep:HyperlinksChanged>false</ep:HyperlinksChanged>
  <ep:LinksUpToDate>false</ep:LinksUpToDate>
  <ep:ScaleCrop>false</ep:ScaleCrop>
  <ep:SharedDoc>false</ep:SharedDoc>
  <ep:Template>Normal</ep:Template>
</ep:Properties>
</file>

<file path=docProps/core.xml><?xml version="1.0" encoding="utf-8"?>
<cp:coreProperties xmlns:dc="http://purl.org/dc/elements/1.1/" xmlns:dcterms="http://purl.org/dc/terms/" xmlns:cp="http://schemas.openxmlformats.org/package/2006/metadata/core-properties" xmlns:xsi="http://www.w3.org/2001/XMLSchema-instance">
  <dc:creator>Copyright ©«Ворлдскиллс Россия» (Экспедирование грузов)</dc:creator>
  <cp:lastModifiedBy>ЦОПП ПИТ</cp:lastModifiedBy>
  <cp:revision>11</cp:revision>
  <dcterms:created xsi:type="dcterms:W3CDTF">2023-10-10T08:10:00Z</dcterms:created>
  <dcterms:modified xsi:type="dcterms:W3CDTF">2025-07-15T09:13:23Z</dcterms:modified>
</cp:coreProperties>
</file>